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79" w:rsidRPr="007A341F" w:rsidRDefault="00431A79" w:rsidP="00431A7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7A341F">
        <w:rPr>
          <w:rFonts w:ascii="Garamond" w:hAnsi="Garamond"/>
          <w:b/>
          <w:sz w:val="24"/>
          <w:szCs w:val="24"/>
        </w:rPr>
        <w:t xml:space="preserve">A záróvizsgára bocsátás kredit nélküli </w:t>
      </w:r>
      <w:proofErr w:type="gramStart"/>
      <w:r w:rsidRPr="007A341F">
        <w:rPr>
          <w:rFonts w:ascii="Garamond" w:hAnsi="Garamond"/>
          <w:b/>
          <w:sz w:val="24"/>
          <w:szCs w:val="24"/>
        </w:rPr>
        <w:t>kritérium</w:t>
      </w:r>
      <w:proofErr w:type="gramEnd"/>
      <w:r w:rsidRPr="007A341F">
        <w:rPr>
          <w:rFonts w:ascii="Garamond" w:hAnsi="Garamond"/>
          <w:b/>
          <w:sz w:val="24"/>
          <w:szCs w:val="24"/>
        </w:rPr>
        <w:t>követelményei</w:t>
      </w:r>
    </w:p>
    <w:p w:rsidR="00431A79" w:rsidRDefault="00431A79" w:rsidP="008F222E">
      <w:pPr>
        <w:spacing w:after="0"/>
        <w:jc w:val="both"/>
        <w:rPr>
          <w:rFonts w:ascii="Garamond" w:hAnsi="Garamond"/>
          <w:sz w:val="24"/>
          <w:szCs w:val="24"/>
        </w:rPr>
      </w:pP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A záróvizsgára bocsátás kredit nélküli </w:t>
      </w:r>
      <w:proofErr w:type="gramStart"/>
      <w:r w:rsidRPr="008F222E">
        <w:rPr>
          <w:rFonts w:ascii="Garamond" w:hAnsi="Garamond"/>
          <w:sz w:val="24"/>
          <w:szCs w:val="24"/>
        </w:rPr>
        <w:t>kritérium</w:t>
      </w:r>
      <w:proofErr w:type="gramEnd"/>
      <w:r w:rsidRPr="008F222E">
        <w:rPr>
          <w:rFonts w:ascii="Garamond" w:hAnsi="Garamond"/>
          <w:sz w:val="24"/>
          <w:szCs w:val="24"/>
        </w:rPr>
        <w:t>követelm</w:t>
      </w:r>
      <w:bookmarkStart w:id="0" w:name="_GoBack"/>
      <w:bookmarkEnd w:id="0"/>
      <w:r w:rsidRPr="008F222E">
        <w:rPr>
          <w:rFonts w:ascii="Garamond" w:hAnsi="Garamond"/>
          <w:sz w:val="24"/>
          <w:szCs w:val="24"/>
        </w:rPr>
        <w:t>ényeinek teljesítését aláírással kell</w:t>
      </w:r>
      <w:r>
        <w:rPr>
          <w:rFonts w:ascii="Garamond" w:hAnsi="Garamond"/>
          <w:sz w:val="24"/>
          <w:szCs w:val="24"/>
        </w:rPr>
        <w:t xml:space="preserve"> </w:t>
      </w:r>
      <w:r w:rsidRPr="008F222E">
        <w:rPr>
          <w:rFonts w:ascii="Garamond" w:hAnsi="Garamond"/>
          <w:sz w:val="24"/>
          <w:szCs w:val="24"/>
        </w:rPr>
        <w:t xml:space="preserve">igazolni. Az Intézményben kizárólag az alábbi </w:t>
      </w:r>
      <w:proofErr w:type="gramStart"/>
      <w:r w:rsidRPr="008F222E">
        <w:rPr>
          <w:rFonts w:ascii="Garamond" w:hAnsi="Garamond"/>
          <w:sz w:val="24"/>
          <w:szCs w:val="24"/>
        </w:rPr>
        <w:t>kritérium</w:t>
      </w:r>
      <w:proofErr w:type="gramEnd"/>
      <w:r w:rsidRPr="008F222E">
        <w:rPr>
          <w:rFonts w:ascii="Garamond" w:hAnsi="Garamond"/>
          <w:sz w:val="24"/>
          <w:szCs w:val="24"/>
        </w:rPr>
        <w:t>követelmények határozhatók meg a</w:t>
      </w:r>
      <w:r>
        <w:rPr>
          <w:rFonts w:ascii="Garamond" w:hAnsi="Garamond"/>
          <w:sz w:val="24"/>
          <w:szCs w:val="24"/>
        </w:rPr>
        <w:t xml:space="preserve"> </w:t>
      </w:r>
      <w:r w:rsidRPr="008F222E">
        <w:rPr>
          <w:rFonts w:ascii="Garamond" w:hAnsi="Garamond"/>
          <w:sz w:val="24"/>
          <w:szCs w:val="24"/>
        </w:rPr>
        <w:t>záróvizsgára bocsátás feltételéül: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a) két félév „általános testnevelés” </w:t>
      </w:r>
      <w:proofErr w:type="gramStart"/>
      <w:r w:rsidRPr="008F222E">
        <w:rPr>
          <w:rFonts w:ascii="Garamond" w:hAnsi="Garamond"/>
          <w:sz w:val="24"/>
          <w:szCs w:val="24"/>
        </w:rPr>
        <w:t>kurzus</w:t>
      </w:r>
      <w:proofErr w:type="gramEnd"/>
      <w:r w:rsidRPr="008F222E">
        <w:rPr>
          <w:rFonts w:ascii="Garamond" w:hAnsi="Garamond"/>
          <w:sz w:val="24"/>
          <w:szCs w:val="24"/>
        </w:rPr>
        <w:t xml:space="preserve"> teljes idejű képzésben részt vevő azon</w:t>
      </w:r>
      <w:r>
        <w:rPr>
          <w:rFonts w:ascii="Garamond" w:hAnsi="Garamond"/>
          <w:sz w:val="24"/>
          <w:szCs w:val="24"/>
        </w:rPr>
        <w:t xml:space="preserve"> </w:t>
      </w:r>
      <w:r w:rsidRPr="008F222E">
        <w:rPr>
          <w:rFonts w:ascii="Garamond" w:hAnsi="Garamond"/>
          <w:sz w:val="24"/>
          <w:szCs w:val="24"/>
        </w:rPr>
        <w:t>hallgatóknak, akik olyan szakon tanulnak, melynek követelményeibe nem</w:t>
      </w:r>
      <w:r>
        <w:rPr>
          <w:rFonts w:ascii="Garamond" w:hAnsi="Garamond"/>
          <w:sz w:val="24"/>
          <w:szCs w:val="24"/>
        </w:rPr>
        <w:t xml:space="preserve"> </w:t>
      </w:r>
      <w:r w:rsidRPr="008F222E">
        <w:rPr>
          <w:rFonts w:ascii="Garamond" w:hAnsi="Garamond"/>
          <w:sz w:val="24"/>
          <w:szCs w:val="24"/>
        </w:rPr>
        <w:t>tartoznak bele a testnevelési foglalkozások;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b) anyanyelvi ismeretek </w:t>
      </w:r>
      <w:proofErr w:type="gramStart"/>
      <w:r w:rsidRPr="008F222E">
        <w:rPr>
          <w:rFonts w:ascii="Garamond" w:hAnsi="Garamond"/>
          <w:sz w:val="24"/>
          <w:szCs w:val="24"/>
        </w:rPr>
        <w:t>kurzus</w:t>
      </w:r>
      <w:proofErr w:type="gramEnd"/>
      <w:r w:rsidRPr="008F222E">
        <w:rPr>
          <w:rFonts w:ascii="Garamond" w:hAnsi="Garamond"/>
          <w:sz w:val="24"/>
          <w:szCs w:val="24"/>
        </w:rPr>
        <w:t xml:space="preserve"> a tanár szakos hallgatóknak;</w:t>
      </w:r>
    </w:p>
    <w:p w:rsid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c) egy félév szakmai nyelv </w:t>
      </w:r>
      <w:proofErr w:type="gramStart"/>
      <w:r w:rsidRPr="008F222E">
        <w:rPr>
          <w:rFonts w:ascii="Garamond" w:hAnsi="Garamond"/>
          <w:sz w:val="24"/>
          <w:szCs w:val="24"/>
        </w:rPr>
        <w:t>kurzus</w:t>
      </w:r>
      <w:proofErr w:type="gramEnd"/>
      <w:r w:rsidRPr="008F222E">
        <w:rPr>
          <w:rFonts w:ascii="Garamond" w:hAnsi="Garamond"/>
          <w:sz w:val="24"/>
          <w:szCs w:val="24"/>
        </w:rPr>
        <w:t xml:space="preserve"> teljesítése azon hallgatóknak, akiknek a KKK nem</w:t>
      </w:r>
      <w:r>
        <w:rPr>
          <w:rFonts w:ascii="Garamond" w:hAnsi="Garamond"/>
          <w:sz w:val="24"/>
          <w:szCs w:val="24"/>
        </w:rPr>
        <w:t xml:space="preserve"> </w:t>
      </w:r>
      <w:r w:rsidRPr="008F222E">
        <w:rPr>
          <w:rFonts w:ascii="Garamond" w:hAnsi="Garamond"/>
          <w:sz w:val="24"/>
          <w:szCs w:val="24"/>
        </w:rPr>
        <w:t>ír elő kimeneti köv</w:t>
      </w:r>
      <w:r>
        <w:rPr>
          <w:rFonts w:ascii="Garamond" w:hAnsi="Garamond"/>
          <w:sz w:val="24"/>
          <w:szCs w:val="24"/>
        </w:rPr>
        <w:t>etelményként idegennyelv-tudást;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d) a Fenntartható fejlődési alapismeretek c. tantárgy teljesítése </w:t>
      </w:r>
      <w:r w:rsidR="00897A91">
        <w:rPr>
          <w:rFonts w:ascii="Garamond" w:hAnsi="Garamond"/>
          <w:sz w:val="24"/>
          <w:szCs w:val="24"/>
        </w:rPr>
        <w:t>alap- és mesterképzési szakokon és</w:t>
      </w:r>
      <w:r w:rsidRPr="008F222E">
        <w:rPr>
          <w:rFonts w:ascii="Garamond" w:hAnsi="Garamond"/>
          <w:sz w:val="24"/>
          <w:szCs w:val="24"/>
        </w:rPr>
        <w:t xml:space="preserve"> felsőoktatási szakképzésekben</w:t>
      </w:r>
      <w:r>
        <w:rPr>
          <w:rFonts w:ascii="Garamond" w:hAnsi="Garamond"/>
          <w:sz w:val="24"/>
          <w:szCs w:val="24"/>
        </w:rPr>
        <w:t>.</w:t>
      </w:r>
    </w:p>
    <w:p w:rsid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</w:p>
    <w:p w:rsidR="008F222E" w:rsidRPr="008F222E" w:rsidRDefault="008F222E" w:rsidP="008F222E">
      <w:pPr>
        <w:pStyle w:val="Cm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>Az „általános testnevelés” teljesítésének követelményei</w:t>
      </w:r>
    </w:p>
    <w:p w:rsidR="008F222E" w:rsidRPr="008F222E" w:rsidRDefault="008F222E" w:rsidP="008F222E">
      <w:pPr>
        <w:jc w:val="both"/>
        <w:rPr>
          <w:rFonts w:ascii="Garamond" w:hAnsi="Garamond"/>
          <w:sz w:val="24"/>
          <w:szCs w:val="24"/>
        </w:rPr>
      </w:pP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Az egyetem teljes idejű (nappali tagozatú) BA, </w:t>
      </w:r>
      <w:proofErr w:type="spellStart"/>
      <w:r w:rsidRPr="008F222E">
        <w:rPr>
          <w:rFonts w:ascii="Garamond" w:hAnsi="Garamond"/>
          <w:sz w:val="24"/>
          <w:szCs w:val="24"/>
        </w:rPr>
        <w:t>BSc</w:t>
      </w:r>
      <w:proofErr w:type="spellEnd"/>
      <w:r w:rsidRPr="008F222E">
        <w:rPr>
          <w:rFonts w:ascii="Garamond" w:hAnsi="Garamond"/>
          <w:sz w:val="24"/>
          <w:szCs w:val="24"/>
        </w:rPr>
        <w:t xml:space="preserve"> és osztatlan tanári szakjain a hallgatóknak tanulmányaik során két féléven keresztül, félévente 10 alkalommal másfél órás „általános testnevelés” foglalkozásokon kell részt venniük a záró-(képesítő) vizsgára bocsátás feltételeként. </w:t>
      </w:r>
    </w:p>
    <w:p w:rsidR="008F222E" w:rsidRPr="008F222E" w:rsidRDefault="008F222E" w:rsidP="008F222E">
      <w:pPr>
        <w:spacing w:after="0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>A hallgatói teljesítéshez a következő lehetőségeket biztosítja az egyetem: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Az általános testnevelés a </w:t>
      </w:r>
      <w:proofErr w:type="spellStart"/>
      <w:r w:rsidRPr="008F222E">
        <w:rPr>
          <w:rFonts w:ascii="Garamond" w:hAnsi="Garamond"/>
          <w:sz w:val="24"/>
          <w:szCs w:val="24"/>
        </w:rPr>
        <w:t>Neptun</w:t>
      </w:r>
      <w:proofErr w:type="spellEnd"/>
      <w:r w:rsidRPr="008F222E">
        <w:rPr>
          <w:rFonts w:ascii="Garamond" w:hAnsi="Garamond"/>
          <w:sz w:val="24"/>
          <w:szCs w:val="24"/>
        </w:rPr>
        <w:t xml:space="preserve">-rendszerben kerül felvételre. A felvehető tárgyak listáján belül ATE0001 vagy ATE0002 kóddal találja meg. A kódok alatt különböző </w:t>
      </w:r>
      <w:proofErr w:type="gramStart"/>
      <w:r w:rsidRPr="008F222E">
        <w:rPr>
          <w:rFonts w:ascii="Garamond" w:hAnsi="Garamond"/>
          <w:sz w:val="24"/>
          <w:szCs w:val="24"/>
        </w:rPr>
        <w:t>kurzusok</w:t>
      </w:r>
      <w:proofErr w:type="gramEnd"/>
      <w:r w:rsidRPr="008F222E">
        <w:rPr>
          <w:rFonts w:ascii="Garamond" w:hAnsi="Garamond"/>
          <w:sz w:val="24"/>
          <w:szCs w:val="24"/>
        </w:rPr>
        <w:t xml:space="preserve"> kerülnek feltüntetésre, amelynek keretében népszerű sportágak közül választhat igényének megfel</w:t>
      </w:r>
      <w:r>
        <w:rPr>
          <w:rFonts w:ascii="Garamond" w:hAnsi="Garamond"/>
          <w:sz w:val="24"/>
          <w:szCs w:val="24"/>
        </w:rPr>
        <w:t>el</w:t>
      </w:r>
      <w:r w:rsidRPr="008F222E">
        <w:rPr>
          <w:rFonts w:ascii="Garamond" w:hAnsi="Garamond"/>
          <w:sz w:val="24"/>
          <w:szCs w:val="24"/>
        </w:rPr>
        <w:t>ően.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A tantárgy teljesítésének feltétele, hogy a félév során legalább 10 </w:t>
      </w:r>
      <w:proofErr w:type="gramStart"/>
      <w:r w:rsidRPr="008F222E">
        <w:rPr>
          <w:rFonts w:ascii="Garamond" w:hAnsi="Garamond"/>
          <w:sz w:val="24"/>
          <w:szCs w:val="24"/>
        </w:rPr>
        <w:t>alkalommal</w:t>
      </w:r>
      <w:proofErr w:type="gramEnd"/>
      <w:r w:rsidRPr="008F222E">
        <w:rPr>
          <w:rFonts w:ascii="Garamond" w:hAnsi="Garamond"/>
          <w:sz w:val="24"/>
          <w:szCs w:val="24"/>
        </w:rPr>
        <w:t xml:space="preserve"> heti rendszerességgel vegyen részt aktívan az Ön által kiválasztott időpontban.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 xml:space="preserve">Egy féléven belül a kiválasztott </w:t>
      </w:r>
      <w:proofErr w:type="gramStart"/>
      <w:r w:rsidRPr="008F222E">
        <w:rPr>
          <w:rFonts w:ascii="Garamond" w:hAnsi="Garamond"/>
          <w:sz w:val="24"/>
          <w:szCs w:val="24"/>
        </w:rPr>
        <w:t>kurzus</w:t>
      </w:r>
      <w:proofErr w:type="gramEnd"/>
      <w:r w:rsidRPr="008F222E">
        <w:rPr>
          <w:rFonts w:ascii="Garamond" w:hAnsi="Garamond"/>
          <w:sz w:val="24"/>
          <w:szCs w:val="24"/>
        </w:rPr>
        <w:t xml:space="preserve"> megváltoztatására nincs lehetőség.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>Az oklevél megszerzésének feltétele a két féléven keresztül történő általános testnevelés tantárgy teljesítése.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  <w:r w:rsidRPr="008F222E">
        <w:rPr>
          <w:rFonts w:ascii="Garamond" w:hAnsi="Garamond"/>
          <w:sz w:val="24"/>
          <w:szCs w:val="24"/>
        </w:rPr>
        <w:t>A tantárgy teljesítése sportági szakszövetség által kiadott érvényes igazolással, valamint versenyengedéllyel kiváltható. Az igazolások bemutatására a Testnevelés és Sporttudományi Intézet 110-es irodájában van lehetőség. </w:t>
      </w:r>
    </w:p>
    <w:p w:rsidR="008F222E" w:rsidRPr="008F222E" w:rsidRDefault="008F222E" w:rsidP="008F222E">
      <w:pPr>
        <w:spacing w:after="0"/>
        <w:jc w:val="both"/>
        <w:rPr>
          <w:rFonts w:ascii="Garamond" w:hAnsi="Garamond"/>
          <w:sz w:val="24"/>
          <w:szCs w:val="24"/>
        </w:rPr>
      </w:pPr>
    </w:p>
    <w:p w:rsidR="00451BC5" w:rsidRPr="008F222E" w:rsidRDefault="00F64C2F" w:rsidP="008F222E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451BC5" w:rsidRPr="008F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2E"/>
    <w:rsid w:val="0004715D"/>
    <w:rsid w:val="001C4A11"/>
    <w:rsid w:val="00431A79"/>
    <w:rsid w:val="007A341F"/>
    <w:rsid w:val="00897A91"/>
    <w:rsid w:val="008F222E"/>
    <w:rsid w:val="00F6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5B8C"/>
  <w15:chartTrackingRefBased/>
  <w15:docId w15:val="{26D5F716-7FA5-42BB-B1F2-0F34FE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8F222E"/>
    <w:pPr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8F222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2025-07-01T10:53:00Z</dcterms:created>
  <dcterms:modified xsi:type="dcterms:W3CDTF">2025-07-01T11:48:00Z</dcterms:modified>
</cp:coreProperties>
</file>