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 tanári szakképzettség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zárószigorlata</w:t>
      </w:r>
      <w:proofErr w:type="spellEnd"/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Testnevel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ő </w:t>
      </w:r>
      <w:r>
        <w:rPr>
          <w:rFonts w:ascii="Times New Roman" w:hAnsi="Times New Roman" w:cs="Times New Roman"/>
          <w:b/>
          <w:bCs/>
          <w:sz w:val="23"/>
          <w:szCs w:val="23"/>
        </w:rPr>
        <w:t>tanár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 szigorlat célja: </w:t>
      </w:r>
      <w:r>
        <w:rPr>
          <w:rFonts w:ascii="Times New Roman" w:hAnsi="Times New Roman" w:cs="Times New Roman"/>
          <w:sz w:val="23"/>
          <w:szCs w:val="23"/>
        </w:rPr>
        <w:t>a szakképzettség teljes ismeretanyagának és kompetenciáinak komplex módon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történ</w:t>
      </w:r>
      <w:r>
        <w:rPr>
          <w:rFonts w:ascii="TimesNewRoman" w:hAnsi="TimesNewRoman" w:cs="TimesNewRoman"/>
          <w:sz w:val="23"/>
          <w:szCs w:val="23"/>
        </w:rPr>
        <w:t>ő</w:t>
      </w:r>
      <w:proofErr w:type="gramEnd"/>
      <w:r>
        <w:rPr>
          <w:rFonts w:ascii="TimesNewRoman" w:hAnsi="TimesNewRoman" w:cs="TimesNew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számonkérése.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 szigorlat módja: </w:t>
      </w:r>
      <w:r>
        <w:rPr>
          <w:rFonts w:ascii="Times New Roman" w:hAnsi="Times New Roman" w:cs="Times New Roman"/>
          <w:sz w:val="23"/>
          <w:szCs w:val="23"/>
        </w:rPr>
        <w:t>szóbeli vizsga.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Vizsgabizottság: </w:t>
      </w:r>
      <w:r>
        <w:rPr>
          <w:rFonts w:ascii="Times New Roman" w:hAnsi="Times New Roman" w:cs="Times New Roman"/>
          <w:sz w:val="23"/>
          <w:szCs w:val="23"/>
        </w:rPr>
        <w:t>egy elnök, aki min</w:t>
      </w:r>
      <w:r>
        <w:rPr>
          <w:rFonts w:ascii="TimesNewRoman" w:hAnsi="TimesNewRoman" w:cs="TimesNewRoman"/>
          <w:sz w:val="23"/>
          <w:szCs w:val="23"/>
        </w:rPr>
        <w:t>ő</w:t>
      </w:r>
      <w:r>
        <w:rPr>
          <w:rFonts w:ascii="Times New Roman" w:hAnsi="Times New Roman" w:cs="Times New Roman"/>
          <w:sz w:val="23"/>
          <w:szCs w:val="23"/>
        </w:rPr>
        <w:t>sített vezet</w:t>
      </w:r>
      <w:r>
        <w:rPr>
          <w:rFonts w:ascii="TimesNewRoman" w:hAnsi="TimesNewRoman" w:cs="TimesNewRoman"/>
          <w:sz w:val="23"/>
          <w:szCs w:val="23"/>
        </w:rPr>
        <w:t>ő</w:t>
      </w:r>
      <w:r>
        <w:rPr>
          <w:rFonts w:ascii="Times New Roman" w:hAnsi="Times New Roman" w:cs="Times New Roman"/>
          <w:sz w:val="23"/>
          <w:szCs w:val="23"/>
        </w:rPr>
        <w:t>oktató, két oktató a diszciplináris területr</w:t>
      </w:r>
      <w:r>
        <w:rPr>
          <w:rFonts w:ascii="TimesNewRoman" w:hAnsi="TimesNewRoman" w:cs="TimesNewRoman"/>
          <w:sz w:val="23"/>
          <w:szCs w:val="23"/>
        </w:rPr>
        <w:t>ő</w:t>
      </w:r>
      <w:r>
        <w:rPr>
          <w:rFonts w:ascii="Times New Roman" w:hAnsi="Times New Roman" w:cs="Times New Roman"/>
          <w:sz w:val="23"/>
          <w:szCs w:val="23"/>
        </w:rPr>
        <w:t>l.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 szigorlat tartalma, témakörei: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02A9">
        <w:rPr>
          <w:rFonts w:ascii="Times New Roman" w:hAnsi="Times New Roman" w:cs="Times New Roman"/>
          <w:b/>
        </w:rPr>
        <w:t xml:space="preserve">1. A </w:t>
      </w:r>
      <w:r w:rsidR="009F02A9" w:rsidRPr="009F02A9">
        <w:rPr>
          <w:rFonts w:ascii="Times New Roman" w:hAnsi="Times New Roman" w:cs="Times New Roman"/>
          <w:b/>
        </w:rPr>
        <w:t>testkultúrális</w:t>
      </w:r>
      <w:r w:rsidRPr="009F02A9">
        <w:rPr>
          <w:rFonts w:ascii="Times New Roman" w:hAnsi="Times New Roman" w:cs="Times New Roman"/>
          <w:b/>
        </w:rPr>
        <w:t xml:space="preserve"> tevékenység képességfeltételeinek és képességfejleszt</w:t>
      </w:r>
      <w:r w:rsidRPr="009F02A9">
        <w:rPr>
          <w:rFonts w:ascii="TimesNewRoman" w:hAnsi="TimesNewRoman" w:cs="TimesNewRoman"/>
          <w:b/>
        </w:rPr>
        <w:t xml:space="preserve">ő </w:t>
      </w:r>
      <w:r w:rsidRPr="009F02A9">
        <w:rPr>
          <w:rFonts w:ascii="Times New Roman" w:hAnsi="Times New Roman" w:cs="Times New Roman"/>
          <w:b/>
        </w:rPr>
        <w:t>hatásának komplexitása: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motoros képességek, a kondicionális képességek biológiai háttere,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képességfejlesztés terhelési mutatói, a terhelésadagolás szempontjai,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képességfejlesztés életkori, nemi és terhelési sajátosságai,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képességek mérésének elmélete és gyakorlata.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02A9">
        <w:rPr>
          <w:rFonts w:ascii="Times New Roman" w:hAnsi="Times New Roman" w:cs="Times New Roman"/>
          <w:b/>
        </w:rPr>
        <w:t xml:space="preserve">2. A testnevelés és sport sajátos formáinak helye, szerepe és anyaga az iskola </w:t>
      </w:r>
      <w:proofErr w:type="spellStart"/>
      <w:r w:rsidRPr="009F02A9">
        <w:rPr>
          <w:rFonts w:ascii="Times New Roman" w:hAnsi="Times New Roman" w:cs="Times New Roman"/>
          <w:b/>
        </w:rPr>
        <w:t>testkulturális</w:t>
      </w:r>
      <w:proofErr w:type="spellEnd"/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F02A9">
        <w:rPr>
          <w:rFonts w:ascii="Times New Roman" w:hAnsi="Times New Roman" w:cs="Times New Roman"/>
          <w:b/>
        </w:rPr>
        <w:t>tevékenységrendszerében</w:t>
      </w:r>
      <w:proofErr w:type="gramEnd"/>
      <w:r w:rsidRPr="009F02A9">
        <w:rPr>
          <w:rFonts w:ascii="Times New Roman" w:hAnsi="Times New Roman" w:cs="Times New Roman"/>
          <w:b/>
        </w:rPr>
        <w:t>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prevenció,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integrált testnevelés,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gyógytestnevelés,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sajátos fejlesztést igényl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k testnevelése és sportja.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02A9">
        <w:rPr>
          <w:rFonts w:ascii="Times New Roman" w:hAnsi="Times New Roman" w:cs="Times New Roman"/>
          <w:b/>
        </w:rPr>
        <w:t>3. A rekreációnak, mint a testkultúra egyik tevékenységi formájának megjelenése az iskolában és</w:t>
      </w:r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F02A9">
        <w:rPr>
          <w:rFonts w:ascii="Times New Roman" w:hAnsi="Times New Roman" w:cs="Times New Roman"/>
          <w:b/>
        </w:rPr>
        <w:t>az</w:t>
      </w:r>
      <w:proofErr w:type="gramEnd"/>
      <w:r w:rsidRPr="009F02A9">
        <w:rPr>
          <w:rFonts w:ascii="Times New Roman" w:hAnsi="Times New Roman" w:cs="Times New Roman"/>
          <w:b/>
        </w:rPr>
        <w:t xml:space="preserve"> iskolán kívül: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rekreáció fogalma, fajtái,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mozgásos rekreáció területei,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rekreációs foglalkozások vezetése,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az iskolai testnevelés és a mozgásos rekreáció tartalmának kapcsolódási pontjai, lehet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ségei.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02A9">
        <w:rPr>
          <w:rFonts w:ascii="Times New Roman" w:hAnsi="Times New Roman" w:cs="Times New Roman"/>
          <w:b/>
        </w:rPr>
        <w:t>4. A szabadid</w:t>
      </w:r>
      <w:r w:rsidRPr="009F02A9">
        <w:rPr>
          <w:rFonts w:ascii="TimesNewRoman" w:hAnsi="TimesNewRoman" w:cs="TimesNewRoman"/>
          <w:b/>
        </w:rPr>
        <w:t>ő</w:t>
      </w:r>
      <w:r w:rsidRPr="009F02A9">
        <w:rPr>
          <w:rFonts w:ascii="Times New Roman" w:hAnsi="Times New Roman" w:cs="Times New Roman"/>
          <w:b/>
        </w:rPr>
        <w:t>s sporttevékenységek megjelenése, helye, szerepe, jelent</w:t>
      </w:r>
      <w:r w:rsidRPr="009F02A9">
        <w:rPr>
          <w:rFonts w:ascii="TimesNewRoman" w:hAnsi="TimesNewRoman" w:cs="TimesNewRoman"/>
          <w:b/>
        </w:rPr>
        <w:t>ő</w:t>
      </w:r>
      <w:r w:rsidRPr="009F02A9">
        <w:rPr>
          <w:rFonts w:ascii="Times New Roman" w:hAnsi="Times New Roman" w:cs="Times New Roman"/>
          <w:b/>
        </w:rPr>
        <w:t>sége az iskola</w:t>
      </w:r>
    </w:p>
    <w:p w:rsidR="006E6D82" w:rsidRP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02A9">
        <w:rPr>
          <w:rFonts w:ascii="Times New Roman" w:hAnsi="Times New Roman" w:cs="Times New Roman"/>
          <w:b/>
        </w:rPr>
        <w:t>testkultúrális</w:t>
      </w:r>
      <w:r w:rsidR="006E6D82" w:rsidRPr="009F02A9">
        <w:rPr>
          <w:rFonts w:ascii="Times New Roman" w:hAnsi="Times New Roman" w:cs="Times New Roman"/>
          <w:b/>
        </w:rPr>
        <w:t xml:space="preserve"> tevékenységeiben: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sportágai,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mozgásanyaga,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szabályai,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játékvezet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i ismeretek,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sport- és rekreációs táborok szervezése és vezetése.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02A9">
        <w:rPr>
          <w:rFonts w:ascii="Times New Roman" w:hAnsi="Times New Roman" w:cs="Times New Roman"/>
          <w:b/>
        </w:rPr>
        <w:t>5. A mozgás, mint a testkultúra átfogó tevékenységi formája: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mozgásos cselekvéstanulás sajátosságai, folyamata,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pszicho-motoros tevékenység lehet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ségei a fejlesztésben,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transzferhatások.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02A9">
        <w:rPr>
          <w:rFonts w:ascii="Times New Roman" w:hAnsi="Times New Roman" w:cs="Times New Roman"/>
          <w:b/>
        </w:rPr>
        <w:t>6. Az atlétika mozgásanyagának helye, szerepe és jelent</w:t>
      </w:r>
      <w:r w:rsidRPr="009F02A9">
        <w:rPr>
          <w:rFonts w:ascii="TimesNewRoman" w:hAnsi="TimesNewRoman" w:cs="TimesNewRoman"/>
          <w:b/>
        </w:rPr>
        <w:t>ő</w:t>
      </w:r>
      <w:r w:rsidRPr="009F02A9">
        <w:rPr>
          <w:rFonts w:ascii="Times New Roman" w:hAnsi="Times New Roman" w:cs="Times New Roman"/>
          <w:b/>
        </w:rPr>
        <w:t xml:space="preserve">sége az iskola </w:t>
      </w:r>
      <w:proofErr w:type="spellStart"/>
      <w:r w:rsidRPr="009F02A9">
        <w:rPr>
          <w:rFonts w:ascii="Times New Roman" w:hAnsi="Times New Roman" w:cs="Times New Roman"/>
          <w:b/>
        </w:rPr>
        <w:t>testkulturális</w:t>
      </w:r>
      <w:proofErr w:type="spellEnd"/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9F02A9">
        <w:rPr>
          <w:rFonts w:ascii="Times New Roman" w:hAnsi="Times New Roman" w:cs="Times New Roman"/>
          <w:b/>
        </w:rPr>
        <w:t>tevékenységében</w:t>
      </w:r>
      <w:proofErr w:type="gramEnd"/>
      <w:r w:rsidRPr="009F02A9">
        <w:rPr>
          <w:rFonts w:ascii="Times New Roman" w:hAnsi="Times New Roman" w:cs="Times New Roman"/>
          <w:b/>
        </w:rPr>
        <w:t>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mozgásanyaga,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oktatása,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szabályai,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versenyeztetés.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9F02A9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F02A9">
        <w:rPr>
          <w:rFonts w:ascii="Times New Roman" w:hAnsi="Times New Roman" w:cs="Times New Roman"/>
          <w:b/>
        </w:rPr>
        <w:t>7. A torna mozgásanyagának helye, szerepe, jelent</w:t>
      </w:r>
      <w:r w:rsidRPr="009F02A9">
        <w:rPr>
          <w:rFonts w:ascii="TimesNewRoman" w:hAnsi="TimesNewRoman" w:cs="TimesNewRoman"/>
          <w:b/>
        </w:rPr>
        <w:t>ő</w:t>
      </w:r>
      <w:r w:rsidRPr="009F02A9">
        <w:rPr>
          <w:rFonts w:ascii="Times New Roman" w:hAnsi="Times New Roman" w:cs="Times New Roman"/>
          <w:b/>
        </w:rPr>
        <w:t xml:space="preserve">sége az iskola </w:t>
      </w:r>
      <w:r w:rsidR="009F02A9" w:rsidRPr="009F02A9">
        <w:rPr>
          <w:rFonts w:ascii="Times New Roman" w:hAnsi="Times New Roman" w:cs="Times New Roman"/>
          <w:b/>
        </w:rPr>
        <w:t>testkultúrális</w:t>
      </w:r>
      <w:r w:rsidRPr="009F02A9">
        <w:rPr>
          <w:rFonts w:ascii="Times New Roman" w:hAnsi="Times New Roman" w:cs="Times New Roman"/>
          <w:b/>
        </w:rPr>
        <w:t xml:space="preserve"> tevékenységében: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mozgásanyaga,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szabályai,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oktatása,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versenyeztetés.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692FF3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92FF3">
        <w:rPr>
          <w:rFonts w:ascii="Times New Roman" w:hAnsi="Times New Roman" w:cs="Times New Roman"/>
          <w:b/>
        </w:rPr>
        <w:t>8. Az úszás helye, szerepe és jelent</w:t>
      </w:r>
      <w:r w:rsidRPr="00692FF3">
        <w:rPr>
          <w:rFonts w:ascii="TimesNewRoman" w:hAnsi="TimesNewRoman" w:cs="TimesNewRoman"/>
          <w:b/>
        </w:rPr>
        <w:t>ő</w:t>
      </w:r>
      <w:r w:rsidRPr="00692FF3">
        <w:rPr>
          <w:rFonts w:ascii="Times New Roman" w:hAnsi="Times New Roman" w:cs="Times New Roman"/>
          <w:b/>
        </w:rPr>
        <w:t xml:space="preserve">sége az iskola </w:t>
      </w:r>
      <w:r w:rsidR="00692FF3" w:rsidRPr="00692FF3">
        <w:rPr>
          <w:rFonts w:ascii="Times New Roman" w:hAnsi="Times New Roman" w:cs="Times New Roman"/>
          <w:b/>
        </w:rPr>
        <w:t>testkultúrális</w:t>
      </w:r>
      <w:r w:rsidRPr="00692FF3">
        <w:rPr>
          <w:rFonts w:ascii="Times New Roman" w:hAnsi="Times New Roman" w:cs="Times New Roman"/>
          <w:b/>
        </w:rPr>
        <w:t xml:space="preserve"> tevékenységeiben: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mozgásanyaga,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szabályai,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oktatása,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versenyeztetés.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692FF3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9. </w:t>
      </w:r>
      <w:r w:rsidRPr="00692FF3">
        <w:rPr>
          <w:rFonts w:ascii="Times New Roman" w:hAnsi="Times New Roman" w:cs="Times New Roman"/>
          <w:b/>
        </w:rPr>
        <w:t>A küzd</w:t>
      </w:r>
      <w:r w:rsidRPr="00692FF3">
        <w:rPr>
          <w:rFonts w:ascii="TimesNewRoman" w:hAnsi="TimesNewRoman" w:cs="TimesNewRoman"/>
          <w:b/>
        </w:rPr>
        <w:t>ő</w:t>
      </w:r>
      <w:r w:rsidRPr="00692FF3">
        <w:rPr>
          <w:rFonts w:ascii="Times New Roman" w:hAnsi="Times New Roman" w:cs="Times New Roman"/>
          <w:b/>
        </w:rPr>
        <w:t>sportok mozgásanyagának helye, szerepe és jelent</w:t>
      </w:r>
      <w:r w:rsidRPr="00692FF3">
        <w:rPr>
          <w:rFonts w:ascii="TimesNewRoman" w:hAnsi="TimesNewRoman" w:cs="TimesNewRoman"/>
          <w:b/>
        </w:rPr>
        <w:t>ő</w:t>
      </w:r>
      <w:r w:rsidRPr="00692FF3">
        <w:rPr>
          <w:rFonts w:ascii="Times New Roman" w:hAnsi="Times New Roman" w:cs="Times New Roman"/>
          <w:b/>
        </w:rPr>
        <w:t xml:space="preserve">sége az iskola </w:t>
      </w:r>
      <w:r w:rsidR="00692FF3" w:rsidRPr="00692FF3">
        <w:rPr>
          <w:rFonts w:ascii="Times New Roman" w:hAnsi="Times New Roman" w:cs="Times New Roman"/>
          <w:b/>
        </w:rPr>
        <w:t>testkultúrális</w:t>
      </w:r>
    </w:p>
    <w:p w:rsidR="006E6D82" w:rsidRPr="00692FF3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92FF3">
        <w:rPr>
          <w:rFonts w:ascii="Times New Roman" w:hAnsi="Times New Roman" w:cs="Times New Roman"/>
          <w:b/>
        </w:rPr>
        <w:t>tevékenységében</w:t>
      </w:r>
      <w:proofErr w:type="gramEnd"/>
      <w:r w:rsidRPr="00692FF3">
        <w:rPr>
          <w:rFonts w:ascii="Times New Roman" w:hAnsi="Times New Roman" w:cs="Times New Roman"/>
          <w:b/>
        </w:rPr>
        <w:t>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mozgásanyaga,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szabályai,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oktatása,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versenyeztetés.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692FF3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10. </w:t>
      </w:r>
      <w:r w:rsidRPr="00692FF3">
        <w:rPr>
          <w:rFonts w:ascii="Times New Roman" w:hAnsi="Times New Roman" w:cs="Times New Roman"/>
          <w:b/>
        </w:rPr>
        <w:t>A sportjátékok mozgásanyagának helye, szerepe és jelent</w:t>
      </w:r>
      <w:r w:rsidRPr="00692FF3">
        <w:rPr>
          <w:rFonts w:ascii="TimesNewRoman" w:hAnsi="TimesNewRoman" w:cs="TimesNewRoman"/>
          <w:b/>
        </w:rPr>
        <w:t>ő</w:t>
      </w:r>
      <w:r w:rsidRPr="00692FF3">
        <w:rPr>
          <w:rFonts w:ascii="Times New Roman" w:hAnsi="Times New Roman" w:cs="Times New Roman"/>
          <w:b/>
        </w:rPr>
        <w:t xml:space="preserve">sége az iskola </w:t>
      </w:r>
      <w:r w:rsidR="00692FF3" w:rsidRPr="00692FF3">
        <w:rPr>
          <w:rFonts w:ascii="Times New Roman" w:hAnsi="Times New Roman" w:cs="Times New Roman"/>
          <w:b/>
        </w:rPr>
        <w:t>testkultúrális</w:t>
      </w:r>
    </w:p>
    <w:p w:rsidR="006E6D82" w:rsidRPr="00692FF3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92FF3">
        <w:rPr>
          <w:rFonts w:ascii="Times New Roman" w:hAnsi="Times New Roman" w:cs="Times New Roman"/>
          <w:b/>
        </w:rPr>
        <w:t>tevékenységben</w:t>
      </w:r>
      <w:proofErr w:type="gramEnd"/>
      <w:r w:rsidRPr="00692FF3">
        <w:rPr>
          <w:rFonts w:ascii="Times New Roman" w:hAnsi="Times New Roman" w:cs="Times New Roman"/>
          <w:b/>
        </w:rPr>
        <w:t>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sportágai,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mozgásanyaga,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oktatása,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szabályai,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versenyeztetés, játékvezet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i ismeretek.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692FF3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92FF3">
        <w:rPr>
          <w:rFonts w:ascii="Times New Roman" w:hAnsi="Times New Roman" w:cs="Times New Roman"/>
          <w:b/>
        </w:rPr>
        <w:t>11. Az esélyegyenl</w:t>
      </w:r>
      <w:r w:rsidRPr="00692FF3">
        <w:rPr>
          <w:rFonts w:ascii="TimesNewRoman" w:hAnsi="TimesNewRoman" w:cs="TimesNewRoman"/>
          <w:b/>
        </w:rPr>
        <w:t>ő</w:t>
      </w:r>
      <w:r w:rsidRPr="00692FF3">
        <w:rPr>
          <w:rFonts w:ascii="Times New Roman" w:hAnsi="Times New Roman" w:cs="Times New Roman"/>
          <w:b/>
        </w:rPr>
        <w:t>ség megteremtése a testnevelésben. Az eltér</w:t>
      </w:r>
      <w:r w:rsidRPr="00692FF3">
        <w:rPr>
          <w:rFonts w:ascii="TimesNewRoman" w:hAnsi="TimesNewRoman" w:cs="TimesNewRoman"/>
          <w:b/>
        </w:rPr>
        <w:t xml:space="preserve">ő </w:t>
      </w:r>
      <w:r w:rsidRPr="00692FF3">
        <w:rPr>
          <w:rFonts w:ascii="Times New Roman" w:hAnsi="Times New Roman" w:cs="Times New Roman"/>
          <w:b/>
        </w:rPr>
        <w:t>képesség</w:t>
      </w:r>
      <w:r w:rsidRPr="00692FF3">
        <w:rPr>
          <w:rFonts w:ascii="TimesNewRoman" w:hAnsi="TimesNewRoman" w:cs="TimesNewRoman"/>
          <w:b/>
        </w:rPr>
        <w:t xml:space="preserve">ű </w:t>
      </w:r>
      <w:r w:rsidRPr="00692FF3">
        <w:rPr>
          <w:rFonts w:ascii="Times New Roman" w:hAnsi="Times New Roman" w:cs="Times New Roman"/>
          <w:b/>
        </w:rPr>
        <w:t>(fogyatékkal, krónikus</w:t>
      </w:r>
      <w:r w:rsidR="00692FF3">
        <w:rPr>
          <w:rFonts w:ascii="Times New Roman" w:hAnsi="Times New Roman" w:cs="Times New Roman"/>
          <w:b/>
        </w:rPr>
        <w:t xml:space="preserve"> </w:t>
      </w:r>
      <w:r w:rsidRPr="00692FF3">
        <w:rPr>
          <w:rFonts w:ascii="Times New Roman" w:hAnsi="Times New Roman" w:cs="Times New Roman"/>
          <w:b/>
        </w:rPr>
        <w:t>betegségekkel él</w:t>
      </w:r>
      <w:r w:rsidRPr="00692FF3">
        <w:rPr>
          <w:rFonts w:ascii="TimesNewRoman" w:hAnsi="TimesNewRoman" w:cs="TimesNewRoman"/>
          <w:b/>
        </w:rPr>
        <w:t>ő</w:t>
      </w:r>
      <w:r w:rsidRPr="00692FF3">
        <w:rPr>
          <w:rFonts w:ascii="Times New Roman" w:hAnsi="Times New Roman" w:cs="Times New Roman"/>
          <w:b/>
        </w:rPr>
        <w:t>, testi fejl</w:t>
      </w:r>
      <w:r w:rsidRPr="00692FF3">
        <w:rPr>
          <w:rFonts w:ascii="TimesNewRoman" w:hAnsi="TimesNewRoman" w:cs="TimesNewRoman"/>
          <w:b/>
        </w:rPr>
        <w:t>ő</w:t>
      </w:r>
      <w:r w:rsidRPr="00692FF3">
        <w:rPr>
          <w:rFonts w:ascii="Times New Roman" w:hAnsi="Times New Roman" w:cs="Times New Roman"/>
          <w:b/>
        </w:rPr>
        <w:t>désükben lemaradó, elhízott) tanulók és feln</w:t>
      </w:r>
      <w:r w:rsidRPr="00692FF3">
        <w:rPr>
          <w:rFonts w:ascii="TimesNewRoman" w:hAnsi="TimesNewRoman" w:cs="TimesNewRoman"/>
          <w:b/>
        </w:rPr>
        <w:t>ő</w:t>
      </w:r>
      <w:r w:rsidRPr="00692FF3">
        <w:rPr>
          <w:rFonts w:ascii="Times New Roman" w:hAnsi="Times New Roman" w:cs="Times New Roman"/>
          <w:b/>
        </w:rPr>
        <w:t>ttek mozgásterápiája,</w:t>
      </w:r>
      <w:r w:rsidR="00692FF3">
        <w:rPr>
          <w:rFonts w:ascii="Times New Roman" w:hAnsi="Times New Roman" w:cs="Times New Roman"/>
          <w:b/>
        </w:rPr>
        <w:t xml:space="preserve"> </w:t>
      </w:r>
      <w:r w:rsidRPr="00692FF3">
        <w:rPr>
          <w:rFonts w:ascii="Times New Roman" w:hAnsi="Times New Roman" w:cs="Times New Roman"/>
          <w:b/>
        </w:rPr>
        <w:t>pszichoszomatikus fejlesztésének speciális ismeretei: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prevenció jelent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sége a sajátos fejlesztést igényl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k esetében,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sajátos fejlesztést igényl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k sporttevékenységének koordinálása,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sportfoglalkozások szervezése, vezetése sajátos fejlesztést igényl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k esetében,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gyakorlottság az integrált testnevelés- és sportfoglalkozás vezetésében.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7548E6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548E6">
        <w:rPr>
          <w:rFonts w:ascii="Times New Roman" w:hAnsi="Times New Roman" w:cs="Times New Roman"/>
          <w:b/>
        </w:rPr>
        <w:t>12. Eseményszervezés (</w:t>
      </w:r>
      <w:proofErr w:type="spellStart"/>
      <w:r w:rsidRPr="007548E6">
        <w:rPr>
          <w:rFonts w:ascii="Times New Roman" w:hAnsi="Times New Roman" w:cs="Times New Roman"/>
          <w:b/>
        </w:rPr>
        <w:t>event</w:t>
      </w:r>
      <w:proofErr w:type="spellEnd"/>
      <w:r w:rsidRPr="007548E6">
        <w:rPr>
          <w:rFonts w:ascii="Times New Roman" w:hAnsi="Times New Roman" w:cs="Times New Roman"/>
          <w:b/>
        </w:rPr>
        <w:t xml:space="preserve"> menedzsment) az iskolában: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sportesemények lehetséges változatai az iskolai élet különböz</w:t>
      </w:r>
      <w:r>
        <w:rPr>
          <w:rFonts w:ascii="TimesNewRoman" w:hAnsi="TimesNewRoman" w:cs="TimesNewRoman"/>
        </w:rPr>
        <w:t xml:space="preserve">ő </w:t>
      </w:r>
      <w:r>
        <w:rPr>
          <w:rFonts w:ascii="Times New Roman" w:hAnsi="Times New Roman" w:cs="Times New Roman"/>
        </w:rPr>
        <w:t>területein,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házibajnokságok (csapatsportágak, versengések, játékok) és szervezésük,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sportbemutatók és szervezésük,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sportnapok (iskolán kívüli résztvev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kkel is) és szervezésük,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sportbemutatók és ünnepélyek korosztályos jellemz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i és szervezési kérdései,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sportünnepélyek gyakorlatanyaga.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7548E6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548E6">
        <w:rPr>
          <w:rFonts w:ascii="Times New Roman" w:hAnsi="Times New Roman" w:cs="Times New Roman"/>
          <w:b/>
        </w:rPr>
        <w:t>13. Prevenció és rehabilitáció az iskolában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Mozgásszervi elváltozások prevenciójának longitudinális programja Magyarországon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(Gerincgyógyászati Társaság programja): a </w:t>
      </w:r>
      <w:proofErr w:type="spellStart"/>
      <w:r>
        <w:rPr>
          <w:rFonts w:ascii="Times New Roman" w:hAnsi="Times New Roman" w:cs="Times New Roman"/>
        </w:rPr>
        <w:t>biomechanikailag</w:t>
      </w:r>
      <w:proofErr w:type="spellEnd"/>
      <w:r>
        <w:rPr>
          <w:rFonts w:ascii="Times New Roman" w:hAnsi="Times New Roman" w:cs="Times New Roman"/>
        </w:rPr>
        <w:t xml:space="preserve"> helyes testtartás kritériumainak,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agonista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antagonista</w:t>
      </w:r>
      <w:proofErr w:type="spellEnd"/>
      <w:r>
        <w:rPr>
          <w:rFonts w:ascii="Times New Roman" w:hAnsi="Times New Roman" w:cs="Times New Roman"/>
        </w:rPr>
        <w:t xml:space="preserve"> izomegyensúly szempontjainak, ízületi mozgáshatároknak, a fizikai fittség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összetev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inek</w:t>
      </w:r>
      <w:proofErr w:type="gramEnd"/>
      <w:r>
        <w:rPr>
          <w:rFonts w:ascii="Times New Roman" w:hAnsi="Times New Roman" w:cs="Times New Roman"/>
        </w:rPr>
        <w:t xml:space="preserve"> részletezése: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állapotfelmérés, fizikális vizsgálatok (pulzus, vérnyomás, testtartás),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motoros tesztek szempontjainak, mérésének, értékelésének elméleti és gyakorlati ismertetése,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gyógytestnevelés helye, szerepe az iskolában,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 tartási rendellenességek, </w:t>
      </w:r>
      <w:proofErr w:type="spellStart"/>
      <w:r>
        <w:rPr>
          <w:rFonts w:ascii="Times New Roman" w:hAnsi="Times New Roman" w:cs="Times New Roman"/>
        </w:rPr>
        <w:t>gerincdeformitások</w:t>
      </w:r>
      <w:proofErr w:type="spellEnd"/>
      <w:r>
        <w:rPr>
          <w:rFonts w:ascii="Times New Roman" w:hAnsi="Times New Roman" w:cs="Times New Roman"/>
        </w:rPr>
        <w:t xml:space="preserve"> prevenciója, rehabilitációja, aktív, passzív,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szabad</w:t>
      </w:r>
      <w:proofErr w:type="gramEnd"/>
      <w:r>
        <w:rPr>
          <w:rFonts w:ascii="Times New Roman" w:hAnsi="Times New Roman" w:cs="Times New Roman"/>
        </w:rPr>
        <w:t xml:space="preserve"> és szergyakorlatok,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egészségügyi rehabilitáció utáni fizikai aktivitás szempontjainak, mozgásanyagának,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terhelhet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ségének</w:t>
      </w:r>
      <w:proofErr w:type="gramEnd"/>
      <w:r>
        <w:rPr>
          <w:rFonts w:ascii="Times New Roman" w:hAnsi="Times New Roman" w:cs="Times New Roman"/>
        </w:rPr>
        <w:t xml:space="preserve"> figyelembevétele stb.,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az egészségtudatos magatartás és életvitel kialakítása.</w:t>
      </w:r>
    </w:p>
    <w:p w:rsidR="009F02A9" w:rsidRDefault="009F02A9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48E6" w:rsidRDefault="007548E6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6D82" w:rsidRPr="007548E6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548E6">
        <w:rPr>
          <w:rFonts w:ascii="Times New Roman" w:hAnsi="Times New Roman" w:cs="Times New Roman"/>
          <w:b/>
        </w:rPr>
        <w:lastRenderedPageBreak/>
        <w:t>14. Tanári képességek fejlesztése – tehetséggondozás: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kompetenciák a szakmai felkészültség komponensei,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 tanuló személyiségének fejlesztése,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tanulói csoportok, közösségek alakulásának fejlesztése a testnevelés órán,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sporttudományi ismeretek és tantervi tudás integrálása,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pedagógiai folyamat tervezése,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tehetség fogalma,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tehetség összetev</w:t>
      </w:r>
      <w:r>
        <w:rPr>
          <w:rFonts w:ascii="TimesNewRoman" w:hAnsi="TimesNewRoman" w:cs="TimesNewRoman"/>
        </w:rPr>
        <w:t>ő</w:t>
      </w:r>
      <w:r>
        <w:rPr>
          <w:rFonts w:ascii="Times New Roman" w:hAnsi="Times New Roman" w:cs="Times New Roman"/>
        </w:rPr>
        <w:t>i,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tehetségtípusok,</w:t>
      </w:r>
    </w:p>
    <w:p w:rsidR="006E6D82" w:rsidRDefault="006E6D82" w:rsidP="006E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tehetség kiemelt területei,</w:t>
      </w:r>
    </w:p>
    <w:p w:rsidR="00780CD9" w:rsidRDefault="006E6D82" w:rsidP="006E6D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tehetség azonosítása.</w:t>
      </w:r>
    </w:p>
    <w:p w:rsidR="009F02A9" w:rsidRPr="00CC7FED" w:rsidRDefault="009F02A9" w:rsidP="006E6D82">
      <w:pPr>
        <w:rPr>
          <w:rFonts w:ascii="Times New Roman" w:hAnsi="Times New Roman" w:cs="Times New Roman"/>
          <w:b/>
        </w:rPr>
      </w:pPr>
      <w:r w:rsidRPr="00CC7FED">
        <w:rPr>
          <w:rFonts w:ascii="Times New Roman" w:hAnsi="Times New Roman" w:cs="Times New Roman"/>
          <w:b/>
        </w:rPr>
        <w:t>15. DAPE</w:t>
      </w:r>
    </w:p>
    <w:p w:rsidR="009F02A9" w:rsidRPr="00326A2F" w:rsidRDefault="009F02A9" w:rsidP="006E6D82">
      <w:pPr>
        <w:rPr>
          <w:rFonts w:ascii="Times New Roman" w:hAnsi="Times New Roman" w:cs="Times New Roman"/>
          <w:b/>
        </w:rPr>
      </w:pPr>
      <w:proofErr w:type="spellStart"/>
      <w:r w:rsidRPr="00326A2F">
        <w:rPr>
          <w:rFonts w:ascii="Times New Roman" w:hAnsi="Times New Roman" w:cs="Times New Roman"/>
          <w:b/>
        </w:rPr>
        <w:t>Developmentally</w:t>
      </w:r>
      <w:proofErr w:type="spellEnd"/>
      <w:r w:rsidRPr="00326A2F">
        <w:rPr>
          <w:rFonts w:ascii="Times New Roman" w:hAnsi="Times New Roman" w:cs="Times New Roman"/>
          <w:b/>
        </w:rPr>
        <w:t xml:space="preserve"> </w:t>
      </w:r>
      <w:proofErr w:type="spellStart"/>
      <w:r w:rsidRPr="00326A2F">
        <w:rPr>
          <w:rFonts w:ascii="Times New Roman" w:hAnsi="Times New Roman" w:cs="Times New Roman"/>
          <w:b/>
        </w:rPr>
        <w:t>Appropriate</w:t>
      </w:r>
      <w:proofErr w:type="spellEnd"/>
      <w:r w:rsidRPr="00326A2F">
        <w:rPr>
          <w:rFonts w:ascii="Times New Roman" w:hAnsi="Times New Roman" w:cs="Times New Roman"/>
          <w:b/>
        </w:rPr>
        <w:t xml:space="preserve"> </w:t>
      </w:r>
      <w:proofErr w:type="spellStart"/>
      <w:r w:rsidRPr="00326A2F">
        <w:rPr>
          <w:rFonts w:ascii="Times New Roman" w:hAnsi="Times New Roman" w:cs="Times New Roman"/>
          <w:b/>
        </w:rPr>
        <w:t>Physical</w:t>
      </w:r>
      <w:proofErr w:type="spellEnd"/>
      <w:r w:rsidRPr="00326A2F">
        <w:rPr>
          <w:rFonts w:ascii="Times New Roman" w:hAnsi="Times New Roman" w:cs="Times New Roman"/>
          <w:b/>
        </w:rPr>
        <w:t xml:space="preserve"> Education</w:t>
      </w:r>
    </w:p>
    <w:p w:rsidR="009F02A9" w:rsidRDefault="009F02A9" w:rsidP="009F02A9">
      <w:pPr>
        <w:pStyle w:val="Listaszerbekezds"/>
        <w:numPr>
          <w:ilvl w:val="0"/>
          <w:numId w:val="1"/>
        </w:numPr>
      </w:pPr>
      <w:r>
        <w:t>fejlődés, fejlesztés központú testnevelés</w:t>
      </w:r>
    </w:p>
    <w:p w:rsidR="009F02A9" w:rsidRDefault="009F02A9" w:rsidP="009F02A9">
      <w:pPr>
        <w:pStyle w:val="Listaszerbekezds"/>
        <w:numPr>
          <w:ilvl w:val="0"/>
          <w:numId w:val="1"/>
        </w:numPr>
      </w:pPr>
      <w:r>
        <w:t>esélyegyenlőség a motoros cselekvés megoldásaiban</w:t>
      </w:r>
    </w:p>
    <w:p w:rsidR="009F02A9" w:rsidRDefault="009F02A9" w:rsidP="009F02A9">
      <w:pPr>
        <w:pStyle w:val="Listaszerbekezds"/>
        <w:numPr>
          <w:ilvl w:val="0"/>
          <w:numId w:val="1"/>
        </w:numPr>
      </w:pPr>
      <w:r>
        <w:t>teljesítmény-és versenykényszer mentesség</w:t>
      </w:r>
    </w:p>
    <w:p w:rsidR="009F02A9" w:rsidRDefault="009F02A9" w:rsidP="009F02A9">
      <w:pPr>
        <w:pStyle w:val="Listaszerbekezds"/>
        <w:numPr>
          <w:ilvl w:val="0"/>
          <w:numId w:val="1"/>
        </w:numPr>
      </w:pPr>
      <w:r>
        <w:t>kommunikáció, kooperáció, kreativitás</w:t>
      </w:r>
    </w:p>
    <w:p w:rsidR="009F02A9" w:rsidRPr="00CC7FED" w:rsidRDefault="009F02A9" w:rsidP="009F02A9">
      <w:pPr>
        <w:rPr>
          <w:b/>
        </w:rPr>
      </w:pPr>
      <w:r w:rsidRPr="00CC7FED">
        <w:rPr>
          <w:b/>
        </w:rPr>
        <w:t>16. „TESIM”</w:t>
      </w:r>
      <w:r w:rsidR="00CC7FED">
        <w:rPr>
          <w:b/>
        </w:rPr>
        <w:t xml:space="preserve"> (2015)</w:t>
      </w:r>
      <w:r w:rsidRPr="00CC7FED">
        <w:rPr>
          <w:b/>
        </w:rPr>
        <w:t xml:space="preserve"> „</w:t>
      </w:r>
      <w:proofErr w:type="gramStart"/>
      <w:r w:rsidRPr="00CC7FED">
        <w:rPr>
          <w:b/>
        </w:rPr>
        <w:t>A</w:t>
      </w:r>
      <w:proofErr w:type="gramEnd"/>
      <w:r w:rsidRPr="00CC7FED">
        <w:rPr>
          <w:b/>
        </w:rPr>
        <w:t xml:space="preserve"> testnevelés tanításának didaktikai alapjai” (Csányi Tamás – Révész László)</w:t>
      </w:r>
      <w:r w:rsidR="00CC7FED">
        <w:rPr>
          <w:b/>
        </w:rPr>
        <w:t>(MDSZ)</w:t>
      </w:r>
    </w:p>
    <w:p w:rsidR="009F02A9" w:rsidRDefault="00CC7FED" w:rsidP="009F02A9">
      <w:r>
        <w:t>- komplex intézményi mozgásprogram</w:t>
      </w:r>
    </w:p>
    <w:p w:rsidR="00CC7FED" w:rsidRDefault="00CC7FED" w:rsidP="009F02A9">
      <w:r>
        <w:t>- a minőségi testnevelés tartalmi és módszertani értelmezése</w:t>
      </w:r>
    </w:p>
    <w:p w:rsidR="00CC7FED" w:rsidRDefault="00CC7FED" w:rsidP="009F02A9">
      <w:r>
        <w:t>- a pozitív tanulási környezet fenntartása</w:t>
      </w:r>
    </w:p>
    <w:p w:rsidR="00CC7FED" w:rsidRDefault="00CC7FED" w:rsidP="009F02A9">
      <w:r>
        <w:t xml:space="preserve">Módszertani füzetek: </w:t>
      </w:r>
    </w:p>
    <w:p w:rsidR="00CC7FED" w:rsidRDefault="00CC7FED" w:rsidP="00CC7FED">
      <w:pPr>
        <w:pStyle w:val="Listaszerbekezds"/>
        <w:numPr>
          <w:ilvl w:val="0"/>
          <w:numId w:val="1"/>
        </w:numPr>
      </w:pPr>
      <w:r>
        <w:t>„Mozgásfejlesztés, ügyességfejlesztés”</w:t>
      </w:r>
    </w:p>
    <w:p w:rsidR="00CC7FED" w:rsidRDefault="00CC7FED" w:rsidP="00CC7FED">
      <w:pPr>
        <w:pStyle w:val="Listaszerbekezds"/>
        <w:numPr>
          <w:ilvl w:val="0"/>
          <w:numId w:val="1"/>
        </w:numPr>
      </w:pPr>
      <w:r>
        <w:t>„A taktikai gondolkodás fejlesztésének lehetőségei a játékoktatásban”</w:t>
      </w:r>
    </w:p>
    <w:p w:rsidR="00CC7FED" w:rsidRDefault="00CC7FED" w:rsidP="00CC7FED">
      <w:pPr>
        <w:pStyle w:val="Listaszerbekezds"/>
        <w:numPr>
          <w:ilvl w:val="0"/>
          <w:numId w:val="1"/>
        </w:numPr>
      </w:pPr>
      <w:r>
        <w:t>„Egészség- és személyiségfejlesztő kézikönyv”</w:t>
      </w:r>
    </w:p>
    <w:p w:rsidR="00CC7FED" w:rsidRDefault="00CC7FED" w:rsidP="00CC7FED">
      <w:pPr>
        <w:pStyle w:val="Listaszerbekezds"/>
        <w:numPr>
          <w:ilvl w:val="0"/>
          <w:numId w:val="1"/>
        </w:numPr>
      </w:pPr>
      <w:r>
        <w:t>„A tánc és a kreatív mozgás alapjai”</w:t>
      </w:r>
    </w:p>
    <w:p w:rsidR="00CC7FED" w:rsidRDefault="00CC7FED" w:rsidP="00CC7FED">
      <w:pPr>
        <w:pStyle w:val="Listaszerbekezds"/>
        <w:numPr>
          <w:ilvl w:val="0"/>
          <w:numId w:val="1"/>
        </w:numPr>
      </w:pPr>
      <w:r>
        <w:t>„Alternatív játékok a mindennapos testneveléshez, testmozgáshoz”</w:t>
      </w:r>
    </w:p>
    <w:p w:rsidR="00CC7FED" w:rsidRDefault="00CC7FED" w:rsidP="00CC7FED">
      <w:pPr>
        <w:pStyle w:val="Listaszerbekezds"/>
        <w:numPr>
          <w:ilvl w:val="0"/>
          <w:numId w:val="1"/>
        </w:numPr>
      </w:pPr>
      <w:r>
        <w:t>„Jógaalapú mozgásprogram az iskolai testnevelésben”</w:t>
      </w:r>
    </w:p>
    <w:p w:rsidR="00CC7FED" w:rsidRDefault="00CC7FED" w:rsidP="00CC7FED">
      <w:pPr>
        <w:pStyle w:val="Listaszerbekezds"/>
        <w:numPr>
          <w:ilvl w:val="0"/>
          <w:numId w:val="1"/>
        </w:numPr>
      </w:pPr>
      <w:r>
        <w:t xml:space="preserve">„Stressz kezelés és relaxáció alkalmazása a testnevelésben” </w:t>
      </w:r>
    </w:p>
    <w:p w:rsidR="00CC7FED" w:rsidRDefault="00CC7FED" w:rsidP="009F02A9"/>
    <w:sectPr w:rsidR="00CC7FED" w:rsidSect="0078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B35CE"/>
    <w:multiLevelType w:val="hybridMultilevel"/>
    <w:tmpl w:val="AC0272D2"/>
    <w:lvl w:ilvl="0" w:tplc="DF649FF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D82"/>
    <w:rsid w:val="00282EA4"/>
    <w:rsid w:val="00326A2F"/>
    <w:rsid w:val="00692FF3"/>
    <w:rsid w:val="006E6D82"/>
    <w:rsid w:val="007548E6"/>
    <w:rsid w:val="00780CD9"/>
    <w:rsid w:val="009F02A9"/>
    <w:rsid w:val="00A95843"/>
    <w:rsid w:val="00CC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C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0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Timi</cp:lastModifiedBy>
  <cp:revision>2</cp:revision>
  <dcterms:created xsi:type="dcterms:W3CDTF">2015-12-07T10:18:00Z</dcterms:created>
  <dcterms:modified xsi:type="dcterms:W3CDTF">2015-12-07T10:18:00Z</dcterms:modified>
</cp:coreProperties>
</file>