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34" w:rsidRPr="00B95834" w:rsidRDefault="00B95834" w:rsidP="00B95834">
      <w:pPr>
        <w:jc w:val="center"/>
        <w:rPr>
          <w:b/>
          <w:sz w:val="40"/>
          <w:szCs w:val="40"/>
        </w:rPr>
      </w:pPr>
      <w:r w:rsidRPr="00B95834">
        <w:rPr>
          <w:b/>
          <w:sz w:val="40"/>
          <w:szCs w:val="40"/>
        </w:rPr>
        <w:t>Tematika</w:t>
      </w:r>
    </w:p>
    <w:p w:rsidR="001B0148" w:rsidRDefault="00790D99" w:rsidP="00B95834">
      <w:pPr>
        <w:jc w:val="center"/>
        <w:rPr>
          <w:sz w:val="40"/>
          <w:szCs w:val="40"/>
        </w:rPr>
      </w:pPr>
      <w:r>
        <w:rPr>
          <w:sz w:val="40"/>
          <w:szCs w:val="40"/>
        </w:rPr>
        <w:t>Tenisz-TNB1814</w:t>
      </w:r>
      <w:bookmarkStart w:id="0" w:name="_GoBack"/>
      <w:bookmarkEnd w:id="0"/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1 hét: Követelmények ismertetése.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2. hét: Játékos teniszlabdához és ütőhöz szoktató gyakorlatok.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3. hét: Tenyeres ütés oktatása I.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4. hét: Fonák ütés oktatása I.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5. hét: Tenyeres és fonák ütés oktatása I.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6. hét: Tenyeres ütés oktatása II.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7. hét: Fonák ütés oktatása II.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8. hét: Tenyeres és fonák ütés oktatása II.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9. hét: Tenyeres és fonák ütés gyakorlása.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10. hét Beszámoló: Tenyeres ütés bemutatása kosárból kiütött labdával.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11. hét Beszámoló: Fonák ütés bemutatása kosárból kiütött labdával.</w:t>
      </w:r>
    </w:p>
    <w:p w:rsidR="002924E4" w:rsidRPr="002924E4" w:rsidRDefault="002924E4" w:rsidP="002924E4">
      <w:pPr>
        <w:rPr>
          <w:sz w:val="24"/>
          <w:szCs w:val="24"/>
        </w:rPr>
      </w:pPr>
      <w:r w:rsidRPr="002924E4">
        <w:rPr>
          <w:sz w:val="24"/>
          <w:szCs w:val="24"/>
        </w:rPr>
        <w:t>12. hét: Pótbeszámoló.</w:t>
      </w:r>
    </w:p>
    <w:p w:rsidR="00B95834" w:rsidRDefault="00B95834" w:rsidP="00B95834">
      <w:pPr>
        <w:rPr>
          <w:sz w:val="24"/>
          <w:szCs w:val="24"/>
        </w:rPr>
      </w:pPr>
    </w:p>
    <w:p w:rsidR="000A5F6F" w:rsidRDefault="00B95834" w:rsidP="000A5F6F">
      <w:pPr>
        <w:jc w:val="both"/>
        <w:rPr>
          <w:b/>
          <w:bCs/>
          <w:sz w:val="24"/>
          <w:szCs w:val="24"/>
        </w:rPr>
      </w:pPr>
      <w:r w:rsidRPr="00B95834">
        <w:rPr>
          <w:b/>
          <w:bCs/>
          <w:sz w:val="24"/>
          <w:szCs w:val="24"/>
        </w:rPr>
        <w:t>A foglalkozásokon történő részvétel:</w:t>
      </w:r>
    </w:p>
    <w:p w:rsidR="00B95834" w:rsidRPr="000A5F6F" w:rsidRDefault="000A5F6F" w:rsidP="000A5F6F">
      <w:pPr>
        <w:jc w:val="both"/>
        <w:rPr>
          <w:bCs/>
          <w:sz w:val="24"/>
          <w:szCs w:val="24"/>
        </w:rPr>
      </w:pPr>
      <w:r w:rsidRPr="000A5F6F">
        <w:rPr>
          <w:bCs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:rsidR="00B95834" w:rsidRDefault="00B95834" w:rsidP="000A5F6F">
      <w:pPr>
        <w:jc w:val="both"/>
        <w:rPr>
          <w:b/>
          <w:sz w:val="24"/>
          <w:szCs w:val="24"/>
        </w:rPr>
      </w:pPr>
      <w:r w:rsidRPr="00B95834">
        <w:rPr>
          <w:b/>
          <w:sz w:val="24"/>
          <w:szCs w:val="24"/>
        </w:rPr>
        <w:t>Félévi követelmény: gyakorlati jegy</w:t>
      </w:r>
    </w:p>
    <w:p w:rsidR="00B95834" w:rsidRDefault="00B95834" w:rsidP="000A5F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módja, ütemezése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95834" w:rsidRDefault="00F23792" w:rsidP="000A5F6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gyakorlati jegy, a beszámolók alapján</w:t>
      </w:r>
    </w:p>
    <w:p w:rsidR="00F23792" w:rsidRDefault="00F23792" w:rsidP="000A5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érdemjegy kialakításának módja:</w:t>
      </w:r>
    </w:p>
    <w:p w:rsidR="00F23792" w:rsidRDefault="00F23792" w:rsidP="000A5F6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Folyamatos értékelés a félév során, minden beszámolóra jegyet kapnak a hallgatók. Amennyiben valamelyik beszámoló elégtelen érdemjeggyel zárul, úgy a hallgató féléve is elégtelennek minősül.</w:t>
      </w:r>
    </w:p>
    <w:p w:rsidR="00F23792" w:rsidRPr="00F23792" w:rsidRDefault="00F23792" w:rsidP="000A5F6F">
      <w:pPr>
        <w:pStyle w:val="Listaszerbekezds"/>
        <w:ind w:left="466"/>
        <w:jc w:val="both"/>
        <w:rPr>
          <w:b/>
          <w:sz w:val="24"/>
          <w:szCs w:val="24"/>
        </w:rPr>
      </w:pPr>
      <w:r w:rsidRPr="00F23792">
        <w:rPr>
          <w:b/>
          <w:sz w:val="24"/>
          <w:szCs w:val="24"/>
        </w:rPr>
        <w:t>Elégtelen gyakorlati jegy javítása a Tanulmányi és vizsgaszabályzat szerint lehetséges.</w:t>
      </w:r>
    </w:p>
    <w:p w:rsidR="00F23792" w:rsidRPr="00F23792" w:rsidRDefault="00F23792" w:rsidP="00F23792">
      <w:pPr>
        <w:rPr>
          <w:b/>
          <w:sz w:val="24"/>
          <w:szCs w:val="24"/>
        </w:rPr>
      </w:pPr>
    </w:p>
    <w:p w:rsidR="00B95834" w:rsidRPr="00B95834" w:rsidRDefault="00B95834" w:rsidP="00B95834">
      <w:pPr>
        <w:rPr>
          <w:b/>
          <w:sz w:val="24"/>
          <w:szCs w:val="24"/>
        </w:rPr>
      </w:pPr>
    </w:p>
    <w:p w:rsid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>
      <w:pPr>
        <w:jc w:val="center"/>
        <w:rPr>
          <w:sz w:val="40"/>
          <w:szCs w:val="40"/>
        </w:rPr>
      </w:pPr>
    </w:p>
    <w:sectPr w:rsidR="00B95834" w:rsidRPr="00B95834" w:rsidSect="00EB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1"/>
    <w:multiLevelType w:val="hybridMultilevel"/>
    <w:tmpl w:val="3B8AA984"/>
    <w:lvl w:ilvl="0" w:tplc="D2E64F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5579"/>
    <w:multiLevelType w:val="hybridMultilevel"/>
    <w:tmpl w:val="694AC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834"/>
    <w:rsid w:val="00093D90"/>
    <w:rsid w:val="000A5F6F"/>
    <w:rsid w:val="001B0148"/>
    <w:rsid w:val="002924E4"/>
    <w:rsid w:val="00434E8A"/>
    <w:rsid w:val="00790D99"/>
    <w:rsid w:val="00B95834"/>
    <w:rsid w:val="00D55EBA"/>
    <w:rsid w:val="00EB63B3"/>
    <w:rsid w:val="00F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3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Petra</dc:creator>
  <cp:lastModifiedBy>Timi</cp:lastModifiedBy>
  <cp:revision>2</cp:revision>
  <dcterms:created xsi:type="dcterms:W3CDTF">2018-04-04T05:54:00Z</dcterms:created>
  <dcterms:modified xsi:type="dcterms:W3CDTF">2018-04-04T05:54:00Z</dcterms:modified>
</cp:coreProperties>
</file>