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2" w:rsidRDefault="00346B72" w:rsidP="00346B72">
      <w:pPr>
        <w:jc w:val="center"/>
        <w:rPr>
          <w:b/>
          <w:sz w:val="24"/>
        </w:rPr>
      </w:pPr>
      <w:r>
        <w:rPr>
          <w:b/>
          <w:sz w:val="24"/>
        </w:rPr>
        <w:t>Edzéselmélet I.</w:t>
      </w:r>
    </w:p>
    <w:p w:rsidR="00346B72" w:rsidRDefault="00346B72" w:rsidP="00346B72">
      <w:pPr>
        <w:jc w:val="center"/>
        <w:rPr>
          <w:b/>
          <w:sz w:val="24"/>
        </w:rPr>
      </w:pPr>
      <w:r>
        <w:rPr>
          <w:b/>
          <w:sz w:val="24"/>
        </w:rPr>
        <w:t>TNB1514</w:t>
      </w:r>
      <w:r w:rsidR="00247F3C">
        <w:rPr>
          <w:b/>
          <w:sz w:val="24"/>
        </w:rPr>
        <w:t>L</w:t>
      </w:r>
      <w:r>
        <w:rPr>
          <w:b/>
          <w:sz w:val="24"/>
        </w:rPr>
        <w:t>.</w:t>
      </w:r>
    </w:p>
    <w:p w:rsidR="00346B72" w:rsidRDefault="00346B72" w:rsidP="00346B72">
      <w:pPr>
        <w:rPr>
          <w:b/>
          <w:sz w:val="24"/>
        </w:rPr>
      </w:pPr>
    </w:p>
    <w:p w:rsidR="00346B72" w:rsidRPr="002C5D8C" w:rsidRDefault="00346B72" w:rsidP="00346B72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46B72" w:rsidRDefault="00346B72" w:rsidP="00346B72">
      <w:pPr>
        <w:rPr>
          <w:b/>
          <w:sz w:val="24"/>
        </w:rPr>
      </w:pPr>
    </w:p>
    <w:p w:rsidR="00346B72" w:rsidRDefault="00247F3C" w:rsidP="00346B7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346B72" w:rsidRDefault="00346B72" w:rsidP="00346B72">
      <w:pPr>
        <w:rPr>
          <w:sz w:val="24"/>
        </w:rPr>
      </w:pPr>
      <w:r>
        <w:rPr>
          <w:sz w:val="24"/>
        </w:rPr>
        <w:t xml:space="preserve">   Az edzéselmélet kialakulása, kapcsolata a társtudományokkal.</w:t>
      </w:r>
    </w:p>
    <w:p w:rsidR="00346B72" w:rsidRPr="00247F3C" w:rsidRDefault="00346B72" w:rsidP="00247F3C">
      <w:pPr>
        <w:rPr>
          <w:sz w:val="24"/>
        </w:rPr>
      </w:pPr>
      <w:r>
        <w:rPr>
          <w:sz w:val="24"/>
        </w:rPr>
        <w:t>Edzéselméleti alapfogalmak: edzés, edzésrendszer, edzésmódszer az edzés jellemzői, és a korszerű edzés elvei.</w:t>
      </w:r>
    </w:p>
    <w:p w:rsidR="00346B72" w:rsidRDefault="00346B72" w:rsidP="00346B72">
      <w:pPr>
        <w:rPr>
          <w:sz w:val="24"/>
        </w:rPr>
      </w:pPr>
      <w:r>
        <w:rPr>
          <w:sz w:val="24"/>
        </w:rPr>
        <w:t xml:space="preserve">Az edzés eszközei, a </w:t>
      </w:r>
      <w:proofErr w:type="gramStart"/>
      <w:r>
        <w:rPr>
          <w:sz w:val="24"/>
        </w:rPr>
        <w:t>dopping</w:t>
      </w:r>
      <w:proofErr w:type="gramEnd"/>
      <w:r>
        <w:rPr>
          <w:sz w:val="24"/>
        </w:rPr>
        <w:t xml:space="preserve"> mint káros edzéseszköz.</w:t>
      </w:r>
    </w:p>
    <w:p w:rsidR="00346B72" w:rsidRDefault="00346B72" w:rsidP="00346B72">
      <w:pPr>
        <w:rPr>
          <w:sz w:val="24"/>
        </w:rPr>
      </w:pPr>
      <w:r>
        <w:rPr>
          <w:sz w:val="24"/>
        </w:rPr>
        <w:t>A teljesítmény összetevői.</w:t>
      </w:r>
    </w:p>
    <w:p w:rsidR="00346B72" w:rsidRDefault="00346B72" w:rsidP="00346B72">
      <w:pPr>
        <w:rPr>
          <w:sz w:val="24"/>
        </w:rPr>
      </w:pPr>
    </w:p>
    <w:p w:rsidR="00346B72" w:rsidRDefault="00247F3C" w:rsidP="00247F3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346B72" w:rsidRDefault="00346B72" w:rsidP="00346B72">
      <w:pPr>
        <w:rPr>
          <w:sz w:val="24"/>
        </w:rPr>
      </w:pPr>
      <w:r>
        <w:rPr>
          <w:sz w:val="24"/>
        </w:rPr>
        <w:t xml:space="preserve">   A terhelés értelmezése, terhelési összetevők.</w:t>
      </w:r>
    </w:p>
    <w:p w:rsidR="00346B72" w:rsidRPr="00247F3C" w:rsidRDefault="00346B72" w:rsidP="00247F3C">
      <w:pPr>
        <w:rPr>
          <w:sz w:val="24"/>
        </w:rPr>
      </w:pPr>
      <w:r>
        <w:rPr>
          <w:sz w:val="24"/>
        </w:rPr>
        <w:t>Az alkalmazkodás megjelenési formái, sajátosságai.</w:t>
      </w:r>
    </w:p>
    <w:p w:rsidR="00346B72" w:rsidRPr="00247F3C" w:rsidRDefault="00346B72" w:rsidP="00247F3C">
      <w:pPr>
        <w:rPr>
          <w:sz w:val="24"/>
        </w:rPr>
      </w:pPr>
      <w:r>
        <w:rPr>
          <w:sz w:val="24"/>
        </w:rPr>
        <w:t>Sportforma - edzettség - túlterhelés – túledzettség</w:t>
      </w:r>
    </w:p>
    <w:p w:rsidR="00346B72" w:rsidRDefault="00346B72" w:rsidP="00346B72">
      <w:pPr>
        <w:rPr>
          <w:sz w:val="24"/>
        </w:rPr>
      </w:pPr>
      <w:r>
        <w:rPr>
          <w:sz w:val="24"/>
        </w:rPr>
        <w:t>Az elfáradás jelentősége, szakaszai, tünetei.</w:t>
      </w:r>
    </w:p>
    <w:p w:rsidR="00346B72" w:rsidRDefault="00346B72" w:rsidP="00346B72">
      <w:pPr>
        <w:rPr>
          <w:sz w:val="24"/>
        </w:rPr>
      </w:pPr>
    </w:p>
    <w:p w:rsidR="00346B72" w:rsidRDefault="00247F3C" w:rsidP="00247F3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346B72" w:rsidRDefault="00346B72" w:rsidP="00346B72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A kondíció értelmezése, a kondicionális képességek helye a teljesítmény növelésének folyamatában.</w:t>
      </w:r>
    </w:p>
    <w:p w:rsidR="00346B72" w:rsidRPr="00247F3C" w:rsidRDefault="00346B72" w:rsidP="00247F3C">
      <w:pPr>
        <w:rPr>
          <w:sz w:val="24"/>
        </w:rPr>
      </w:pPr>
      <w:r>
        <w:rPr>
          <w:sz w:val="24"/>
        </w:rPr>
        <w:t>Az erőhatás - erőkifejtés értelmezése, anatómiai-élettani háttere.</w:t>
      </w:r>
    </w:p>
    <w:p w:rsidR="00346B72" w:rsidRDefault="00346B72" w:rsidP="00346B72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Az erőkifejtések több szempontú felosztása, a fejleszthetőség elve és módszertana.</w:t>
      </w:r>
    </w:p>
    <w:p w:rsidR="00346B72" w:rsidRDefault="00346B72" w:rsidP="00346B72">
      <w:pPr>
        <w:rPr>
          <w:sz w:val="24"/>
        </w:rPr>
      </w:pPr>
    </w:p>
    <w:p w:rsidR="00346B72" w:rsidRDefault="00A575D5" w:rsidP="00A575D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346B72" w:rsidRPr="00A575D5" w:rsidRDefault="00346B72" w:rsidP="00A575D5">
      <w:pPr>
        <w:rPr>
          <w:sz w:val="24"/>
        </w:rPr>
      </w:pPr>
      <w:r>
        <w:rPr>
          <w:sz w:val="24"/>
        </w:rPr>
        <w:t xml:space="preserve">    A gyorsaság és állóképesség fogalma, értelmezése, anatómiai-élettani háttere.</w:t>
      </w:r>
    </w:p>
    <w:p w:rsidR="00346B72" w:rsidRPr="00A575D5" w:rsidRDefault="00346B72" w:rsidP="00A575D5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 gyorsaság felosztása fejlesztésének lehetőségei és módszerei.</w:t>
      </w:r>
    </w:p>
    <w:p w:rsidR="00346B72" w:rsidRDefault="00346B72" w:rsidP="00346B72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Az állóképesség felosztása fejlesztésének lehetőségei és módszerei.</w:t>
      </w:r>
    </w:p>
    <w:p w:rsidR="00346B72" w:rsidRDefault="00346B72" w:rsidP="00346B72">
      <w:pPr>
        <w:rPr>
          <w:sz w:val="24"/>
        </w:rPr>
      </w:pPr>
    </w:p>
    <w:p w:rsidR="00346B72" w:rsidRDefault="00A575D5" w:rsidP="00A575D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530EC2" w:rsidRDefault="00530EC2" w:rsidP="00530EC2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Felmérő dolgozat megírása.</w:t>
      </w:r>
    </w:p>
    <w:p w:rsidR="00530EC2" w:rsidRDefault="00530EC2"/>
    <w:p w:rsidR="00530EC2" w:rsidRPr="00530EC2" w:rsidRDefault="00530EC2" w:rsidP="00530EC2">
      <w:pPr>
        <w:ind w:left="709" w:hanging="699"/>
        <w:rPr>
          <w:b/>
          <w:bCs/>
          <w:sz w:val="24"/>
          <w:szCs w:val="24"/>
        </w:rPr>
      </w:pPr>
      <w:r w:rsidRPr="00530EC2">
        <w:rPr>
          <w:b/>
          <w:bCs/>
          <w:sz w:val="24"/>
          <w:szCs w:val="24"/>
        </w:rPr>
        <w:t>A foglalkozásokon történő részvétel:</w:t>
      </w:r>
    </w:p>
    <w:p w:rsidR="00530EC2" w:rsidRPr="00530EC2" w:rsidRDefault="00530EC2" w:rsidP="00530EC2">
      <w:pPr>
        <w:pStyle w:val="Listaszerbekezds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30EC2">
        <w:rPr>
          <w:sz w:val="24"/>
          <w:szCs w:val="24"/>
        </w:rPr>
        <w:t>Az el</w:t>
      </w:r>
      <w:r w:rsidRPr="00530EC2">
        <w:rPr>
          <w:rFonts w:eastAsia="TimesNewRoman"/>
          <w:sz w:val="24"/>
          <w:szCs w:val="24"/>
        </w:rPr>
        <w:t>ő</w:t>
      </w:r>
      <w:r w:rsidRPr="00530EC2">
        <w:rPr>
          <w:sz w:val="24"/>
          <w:szCs w:val="24"/>
        </w:rPr>
        <w:t>adások a képzés szerves részét képezik, így az Intézmény a hallgatóktól elvárja a részvételt az el</w:t>
      </w:r>
      <w:r w:rsidRPr="00530EC2">
        <w:rPr>
          <w:rFonts w:eastAsia="TimesNewRoman"/>
          <w:sz w:val="24"/>
          <w:szCs w:val="24"/>
        </w:rPr>
        <w:t>ő</w:t>
      </w:r>
      <w:r w:rsidRPr="00530EC2">
        <w:rPr>
          <w:sz w:val="24"/>
          <w:szCs w:val="24"/>
        </w:rPr>
        <w:t>adásokon (</w:t>
      </w:r>
      <w:proofErr w:type="spellStart"/>
      <w:r w:rsidRPr="00530EC2">
        <w:rPr>
          <w:sz w:val="24"/>
          <w:szCs w:val="24"/>
        </w:rPr>
        <w:t>TVSz</w:t>
      </w:r>
      <w:proofErr w:type="spellEnd"/>
      <w:r w:rsidRPr="00530EC2">
        <w:rPr>
          <w:sz w:val="24"/>
          <w:szCs w:val="24"/>
        </w:rPr>
        <w:t xml:space="preserve"> 8.§ 1.)</w:t>
      </w:r>
    </w:p>
    <w:p w:rsidR="002E278B" w:rsidRDefault="002E278B" w:rsidP="002E278B">
      <w:pPr>
        <w:pStyle w:val="NormlWeb"/>
      </w:pPr>
      <w:r w:rsidRPr="002E278B">
        <w:rPr>
          <w:b/>
        </w:rPr>
        <w:t>Félévi követelmény:</w:t>
      </w:r>
      <w:r>
        <w:t xml:space="preserve"> gyakorlati jegy </w:t>
      </w:r>
    </w:p>
    <w:p w:rsidR="002E278B" w:rsidRDefault="002E278B" w:rsidP="002E278B">
      <w:pPr>
        <w:pStyle w:val="NormlWeb"/>
      </w:pPr>
      <w:r w:rsidRPr="002E278B">
        <w:rPr>
          <w:b/>
        </w:rPr>
        <w:t>Az értékelés módja, ütemezése:</w:t>
      </w:r>
      <w:r>
        <w:t xml:space="preserve"> zárthelyi dolgozat. </w:t>
      </w:r>
    </w:p>
    <w:p w:rsidR="00C77C30" w:rsidRDefault="00C77C30" w:rsidP="00C77C30">
      <w:pPr>
        <w:pStyle w:val="NormlWeb"/>
      </w:pPr>
      <w:r w:rsidRPr="00C77C30">
        <w:rPr>
          <w:b/>
        </w:rPr>
        <w:t xml:space="preserve">A félévközi ellenőrzések követelményei: </w:t>
      </w:r>
      <w:r w:rsidR="00A575D5">
        <w:t>A félév során az 5</w:t>
      </w:r>
      <w:r w:rsidR="00FC7DA1">
        <w:t>.</w:t>
      </w:r>
      <w:r w:rsidR="00A575D5">
        <w:t xml:space="preserve"> konzultáción</w:t>
      </w:r>
      <w:r>
        <w:t xml:space="preserve"> zárthelyi </w:t>
      </w:r>
      <w:proofErr w:type="gramStart"/>
      <w:r>
        <w:t xml:space="preserve">dolgozat </w:t>
      </w:r>
      <w:r w:rsidR="00FC7DA1">
        <w:t>írás</w:t>
      </w:r>
      <w:proofErr w:type="gramEnd"/>
      <w:r w:rsidR="00FC7DA1">
        <w:t xml:space="preserve"> </w:t>
      </w:r>
      <w:r>
        <w:t>lesz. A dolgozat</w:t>
      </w:r>
      <w:r w:rsidR="00FC7DA1">
        <w:t>ok</w:t>
      </w:r>
      <w:r>
        <w:t xml:space="preserve"> 50% alatti teljesítménye a tantárgy félévi érvénytelenségét vonja maga után. </w:t>
      </w:r>
    </w:p>
    <w:p w:rsidR="00AB0F69" w:rsidRDefault="00BA173D" w:rsidP="00BA173D">
      <w:pPr>
        <w:pStyle w:val="NormlWeb"/>
      </w:pPr>
      <w:r w:rsidRPr="00BA173D">
        <w:rPr>
          <w:b/>
        </w:rPr>
        <w:t xml:space="preserve">Az érdemjegy kialakításának módja: </w:t>
      </w:r>
      <w:r>
        <w:t>A félévi gyakorlati jegyet a zárthelyi dolgoza</w:t>
      </w:r>
      <w:r w:rsidR="002003E8">
        <w:t xml:space="preserve">t érdemjegye, </w:t>
      </w:r>
      <w:r w:rsidR="006D37AD">
        <w:t>valamint a szemináriumi beszámolók</w:t>
      </w:r>
      <w:r>
        <w:t xml:space="preserve"> </w:t>
      </w:r>
      <w:r w:rsidR="006D37AD">
        <w:t>határozzák</w:t>
      </w:r>
      <w:r>
        <w:t xml:space="preserve"> meg. Amennyiben a zárthelyi dolgozat</w:t>
      </w:r>
      <w:r w:rsidR="00AB0F69">
        <w:t>, vagy a szemináriumi</w:t>
      </w:r>
      <w:r>
        <w:t xml:space="preserve"> beszámoló </w:t>
      </w:r>
      <w:proofErr w:type="gramStart"/>
      <w:r>
        <w:t>elégtelen minősítésű</w:t>
      </w:r>
      <w:proofErr w:type="gramEnd"/>
      <w:r>
        <w:t xml:space="preserve">, a félév elégtelen gyakorlati jeggyel zárul. </w:t>
      </w:r>
    </w:p>
    <w:p w:rsidR="00BA173D" w:rsidRDefault="00BA173D" w:rsidP="00BA173D">
      <w:pPr>
        <w:pStyle w:val="NormlWeb"/>
      </w:pPr>
      <w:r>
        <w:t xml:space="preserve">Elégtelen gyakorlati jegy javítása a Tanulmányi és vizsgaszabályzat szerint lehetséges. </w:t>
      </w:r>
    </w:p>
    <w:p w:rsidR="00BA173D" w:rsidRPr="00BA173D" w:rsidRDefault="00BA173D" w:rsidP="00BA173D">
      <w:pPr>
        <w:pStyle w:val="NormlWeb"/>
        <w:rPr>
          <w:b/>
        </w:rPr>
      </w:pPr>
    </w:p>
    <w:p w:rsidR="00BA173D" w:rsidRDefault="00BA173D" w:rsidP="00C77C30">
      <w:pPr>
        <w:pStyle w:val="NormlWeb"/>
      </w:pPr>
    </w:p>
    <w:p w:rsidR="00C77C30" w:rsidRPr="00C77C30" w:rsidRDefault="00C77C30" w:rsidP="00C77C30">
      <w:pPr>
        <w:pStyle w:val="NormlWeb"/>
        <w:rPr>
          <w:b/>
        </w:rPr>
      </w:pPr>
    </w:p>
    <w:p w:rsidR="00C77C30" w:rsidRDefault="00C77C30" w:rsidP="002E278B">
      <w:pPr>
        <w:pStyle w:val="NormlWeb"/>
      </w:pPr>
    </w:p>
    <w:p w:rsidR="002E278B" w:rsidRDefault="002E278B" w:rsidP="002E278B">
      <w:pPr>
        <w:pStyle w:val="NormlWeb"/>
      </w:pPr>
    </w:p>
    <w:p w:rsidR="002E278B" w:rsidRPr="00530EC2" w:rsidRDefault="002E278B" w:rsidP="00530EC2"/>
    <w:sectPr w:rsidR="002E278B" w:rsidRPr="00530EC2" w:rsidSect="004D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DFF"/>
    <w:multiLevelType w:val="singleLevel"/>
    <w:tmpl w:val="38F2F34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0D1F2003"/>
    <w:multiLevelType w:val="singleLevel"/>
    <w:tmpl w:val="9C18E3A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0F4205D9"/>
    <w:multiLevelType w:val="singleLevel"/>
    <w:tmpl w:val="E5E8B22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>
    <w:nsid w:val="169876DC"/>
    <w:multiLevelType w:val="singleLevel"/>
    <w:tmpl w:val="44F866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">
    <w:nsid w:val="20186B1F"/>
    <w:multiLevelType w:val="singleLevel"/>
    <w:tmpl w:val="7EEEEC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">
    <w:nsid w:val="2D4D1F43"/>
    <w:multiLevelType w:val="singleLevel"/>
    <w:tmpl w:val="F8F4458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>
    <w:nsid w:val="3CA551F3"/>
    <w:multiLevelType w:val="singleLevel"/>
    <w:tmpl w:val="2C4CEA3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>
    <w:nsid w:val="50EC4327"/>
    <w:multiLevelType w:val="singleLevel"/>
    <w:tmpl w:val="FF3C67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>
    <w:nsid w:val="52B51E27"/>
    <w:multiLevelType w:val="singleLevel"/>
    <w:tmpl w:val="029A4CF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586E4301"/>
    <w:multiLevelType w:val="singleLevel"/>
    <w:tmpl w:val="7BB8A28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1">
    <w:nsid w:val="661A45AA"/>
    <w:multiLevelType w:val="singleLevel"/>
    <w:tmpl w:val="9E9C4A90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>
    <w:nsid w:val="6B00229C"/>
    <w:multiLevelType w:val="singleLevel"/>
    <w:tmpl w:val="DC82106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3">
    <w:nsid w:val="72935375"/>
    <w:multiLevelType w:val="singleLevel"/>
    <w:tmpl w:val="EAAA136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>
    <w:nsid w:val="7D226835"/>
    <w:multiLevelType w:val="singleLevel"/>
    <w:tmpl w:val="EB98D4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6B72"/>
    <w:rsid w:val="002003E8"/>
    <w:rsid w:val="00247F3C"/>
    <w:rsid w:val="002E278B"/>
    <w:rsid w:val="00346B72"/>
    <w:rsid w:val="004D52F8"/>
    <w:rsid w:val="00530EC2"/>
    <w:rsid w:val="006D37AD"/>
    <w:rsid w:val="00A575D5"/>
    <w:rsid w:val="00AB0F69"/>
    <w:rsid w:val="00BA173D"/>
    <w:rsid w:val="00C77C30"/>
    <w:rsid w:val="00FC4801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B7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0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E27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2017-08-18T16:45:00Z</dcterms:created>
  <dcterms:modified xsi:type="dcterms:W3CDTF">2017-08-18T16:45:00Z</dcterms:modified>
</cp:coreProperties>
</file>