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B9" w:rsidRDefault="000F54B9" w:rsidP="000F54B9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Küzdősportok TNB1815</w:t>
      </w:r>
      <w:r>
        <w:rPr>
          <w:b/>
          <w:sz w:val="24"/>
          <w:szCs w:val="24"/>
        </w:rPr>
        <w:t>L</w:t>
      </w:r>
    </w:p>
    <w:p w:rsidR="000F54B9" w:rsidRPr="00F94155" w:rsidRDefault="000F54B9" w:rsidP="000F54B9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Óraszám 5 óra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Pr="00AB7356" w:rsidRDefault="000F54B9" w:rsidP="000F54B9">
      <w:pPr>
        <w:pStyle w:val="Nincstrkz"/>
        <w:rPr>
          <w:sz w:val="24"/>
          <w:szCs w:val="24"/>
        </w:rPr>
      </w:pPr>
      <w:bookmarkStart w:id="0" w:name="_GoBack"/>
      <w:bookmarkEnd w:id="0"/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Tantárgyi tematika és félévi követelményrendszer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Pr="00AB7356" w:rsidRDefault="000F54B9" w:rsidP="000F54B9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1, Hét</w:t>
      </w:r>
    </w:p>
    <w:p w:rsidR="000F54B9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követelményrendszer ismertetése. A gyakorláshoz szükséges ruházat, higiénia megbeszélése. Balesetvédelmi szabályok. A Harcművészetek, küzdősportok alapvető fogalmai, jellemzői, kialakulásuk története.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Gyakorlat: Állások, esések előre, hátra alaphelyzetekből, egyénileg, és társ segítségével.</w:t>
      </w:r>
    </w:p>
    <w:p w:rsidR="000F54B9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Esés</w:t>
      </w:r>
      <w:r>
        <w:rPr>
          <w:sz w:val="24"/>
          <w:szCs w:val="24"/>
        </w:rPr>
        <w:t xml:space="preserve">ek: Csúsztatott esések, zuhanó esések társon át, alap dobástechnikák: </w:t>
      </w:r>
      <w:proofErr w:type="spellStart"/>
      <w:r>
        <w:rPr>
          <w:sz w:val="24"/>
          <w:szCs w:val="24"/>
        </w:rPr>
        <w:t>de-ashi-barai</w:t>
      </w:r>
      <w:proofErr w:type="spellEnd"/>
      <w:r>
        <w:rPr>
          <w:sz w:val="24"/>
          <w:szCs w:val="24"/>
        </w:rPr>
        <w:t>,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o-soto-gari</w:t>
      </w:r>
      <w:proofErr w:type="spellEnd"/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Játékos küzdő feladatok állásból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Default="000F54B9" w:rsidP="000F54B9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2. Hét</w:t>
      </w:r>
    </w:p>
    <w:p w:rsidR="000F54B9" w:rsidRPr="00D9397E" w:rsidRDefault="000F54B9" w:rsidP="000F54B9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Elmélet: </w:t>
      </w:r>
      <w:r>
        <w:rPr>
          <w:sz w:val="24"/>
          <w:szCs w:val="24"/>
        </w:rPr>
        <w:t>Írásbeli beszámoló leadása: egy szabadon választott küzdősport ismertetése</w:t>
      </w:r>
    </w:p>
    <w:p w:rsidR="000F54B9" w:rsidRPr="00AB7356" w:rsidRDefault="000F54B9" w:rsidP="000F54B9">
      <w:pPr>
        <w:pStyle w:val="Nincstrkz"/>
        <w:rPr>
          <w:b/>
          <w:sz w:val="24"/>
          <w:szCs w:val="24"/>
        </w:rPr>
      </w:pPr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proofErr w:type="gramStart"/>
      <w:r w:rsidRPr="00AB7356">
        <w:rPr>
          <w:b/>
          <w:sz w:val="24"/>
          <w:szCs w:val="24"/>
        </w:rPr>
        <w:t>:</w:t>
      </w:r>
      <w:r w:rsidRPr="00AB7356">
        <w:rPr>
          <w:sz w:val="24"/>
          <w:szCs w:val="24"/>
        </w:rPr>
        <w:t xml:space="preserve">  Bemelegítés</w:t>
      </w:r>
      <w:proofErr w:type="gramEnd"/>
      <w:r w:rsidRPr="00AB7356">
        <w:rPr>
          <w:sz w:val="24"/>
          <w:szCs w:val="24"/>
        </w:rPr>
        <w:t xml:space="preserve">: speciális bemelegítő gyakorlatok. </w:t>
      </w:r>
      <w:proofErr w:type="gramStart"/>
      <w:r w:rsidRPr="00AB7356">
        <w:rPr>
          <w:sz w:val="24"/>
          <w:szCs w:val="24"/>
        </w:rPr>
        <w:t>,</w:t>
      </w:r>
      <w:proofErr w:type="gramEnd"/>
      <w:r w:rsidRPr="00AB7356">
        <w:rPr>
          <w:sz w:val="24"/>
          <w:szCs w:val="24"/>
        </w:rPr>
        <w:t xml:space="preserve"> hidalások, átfordulások.</w:t>
      </w:r>
      <w:r w:rsidRPr="000F54B9">
        <w:rPr>
          <w:sz w:val="24"/>
          <w:szCs w:val="24"/>
        </w:rPr>
        <w:t xml:space="preserve"> </w:t>
      </w:r>
      <w:r w:rsidRPr="00AB7356">
        <w:rPr>
          <w:sz w:val="24"/>
          <w:szCs w:val="24"/>
        </w:rPr>
        <w:t xml:space="preserve">Kúszások </w:t>
      </w:r>
      <w:proofErr w:type="gramStart"/>
      <w:r w:rsidRPr="00AB7356">
        <w:rPr>
          <w:sz w:val="24"/>
          <w:szCs w:val="24"/>
        </w:rPr>
        <w:t>( védekező</w:t>
      </w:r>
      <w:proofErr w:type="gramEnd"/>
      <w:r w:rsidRPr="00AB7356">
        <w:rPr>
          <w:sz w:val="24"/>
          <w:szCs w:val="24"/>
        </w:rPr>
        <w:t xml:space="preserve"> kúszás</w:t>
      </w:r>
      <w:r>
        <w:rPr>
          <w:sz w:val="24"/>
          <w:szCs w:val="24"/>
        </w:rPr>
        <w:t>ok)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Helyezkedés a talajon feladatokkal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Leszorítások: </w:t>
      </w:r>
      <w:proofErr w:type="spellStart"/>
      <w:r>
        <w:rPr>
          <w:sz w:val="24"/>
          <w:szCs w:val="24"/>
        </w:rPr>
        <w:t>Kata-kesa-gatame</w:t>
      </w:r>
      <w:proofErr w:type="spellEnd"/>
      <w:proofErr w:type="gramStart"/>
      <w:r>
        <w:rPr>
          <w:sz w:val="24"/>
          <w:szCs w:val="24"/>
        </w:rPr>
        <w:t>,</w:t>
      </w:r>
      <w:r w:rsidRPr="00AB7356">
        <w:rPr>
          <w:sz w:val="24"/>
          <w:szCs w:val="24"/>
        </w:rPr>
        <w:t xml:space="preserve">  </w:t>
      </w:r>
      <w:proofErr w:type="spellStart"/>
      <w:r w:rsidRPr="00AB7356">
        <w:rPr>
          <w:sz w:val="24"/>
          <w:szCs w:val="24"/>
        </w:rPr>
        <w:t>Kesa-</w:t>
      </w:r>
      <w:proofErr w:type="spellEnd"/>
      <w:proofErr w:type="gram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gatame</w:t>
      </w:r>
      <w:proofErr w:type="spellEnd"/>
      <w:r w:rsidRPr="00184A44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Yoko-shiho-gatame</w:t>
      </w:r>
      <w:proofErr w:type="spellEnd"/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                                    </w:t>
      </w:r>
      <w:proofErr w:type="spellStart"/>
      <w:r w:rsidRPr="00AB7356">
        <w:rPr>
          <w:sz w:val="24"/>
          <w:szCs w:val="24"/>
        </w:rPr>
        <w:t>Tate-shiho-gatame</w:t>
      </w:r>
      <w:proofErr w:type="spellEnd"/>
    </w:p>
    <w:p w:rsidR="000F54B9" w:rsidRPr="00AB7356" w:rsidRDefault="000F54B9" w:rsidP="000F54B9">
      <w:pPr>
        <w:pStyle w:val="Nincstrkz"/>
        <w:rPr>
          <w:sz w:val="24"/>
          <w:szCs w:val="24"/>
        </w:rPr>
      </w:pPr>
      <w:proofErr w:type="spellStart"/>
      <w:r w:rsidRPr="00AB7356">
        <w:rPr>
          <w:sz w:val="24"/>
          <w:szCs w:val="24"/>
        </w:rPr>
        <w:t>Randori</w:t>
      </w:r>
      <w:proofErr w:type="spell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Ne-waza</w:t>
      </w:r>
      <w:proofErr w:type="spellEnd"/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Default="000F54B9" w:rsidP="000F54B9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3.Hét</w:t>
      </w:r>
      <w:r w:rsidRPr="004D0014">
        <w:rPr>
          <w:b/>
          <w:sz w:val="24"/>
          <w:szCs w:val="24"/>
        </w:rPr>
        <w:t xml:space="preserve"> 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r w:rsidRPr="00AB7356">
        <w:rPr>
          <w:sz w:val="24"/>
          <w:szCs w:val="24"/>
        </w:rPr>
        <w:t>:</w:t>
      </w:r>
      <w:r>
        <w:rPr>
          <w:sz w:val="24"/>
          <w:szCs w:val="24"/>
        </w:rPr>
        <w:t xml:space="preserve"> Játékos küzdő feladatok,</w:t>
      </w:r>
      <w:r w:rsidRPr="00AB7356">
        <w:rPr>
          <w:sz w:val="24"/>
          <w:szCs w:val="24"/>
        </w:rPr>
        <w:t xml:space="preserve"> </w:t>
      </w:r>
      <w:r>
        <w:rPr>
          <w:sz w:val="24"/>
          <w:szCs w:val="24"/>
        </w:rPr>
        <w:t>grundbirkózás, házi verseny.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Beszámoló az eddig megismertekből, </w:t>
      </w:r>
      <w:r>
        <w:rPr>
          <w:sz w:val="24"/>
          <w:szCs w:val="24"/>
        </w:rPr>
        <w:t>Sikertelen beszámoló javítása,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félév értékelése</w:t>
      </w:r>
    </w:p>
    <w:p w:rsidR="000F54B9" w:rsidRPr="00AB7356" w:rsidRDefault="000F54B9" w:rsidP="000F54B9">
      <w:pPr>
        <w:pStyle w:val="Nincstrkz"/>
        <w:rPr>
          <w:sz w:val="24"/>
          <w:szCs w:val="24"/>
        </w:rPr>
      </w:pPr>
    </w:p>
    <w:p w:rsidR="000F54B9" w:rsidRDefault="000F54B9" w:rsidP="000F54B9"/>
    <w:p w:rsidR="000F54B9" w:rsidRPr="00AB7356" w:rsidRDefault="000F54B9" w:rsidP="000F54B9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 foglalkozásokon történő részvétel:</w:t>
      </w:r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A gyakorlati foglalkozásokon a részvétel kötelező. A félévi hiányzás megengedhető mértéke teljes idejű képzésben</w:t>
      </w:r>
      <w:r>
        <w:rPr>
          <w:rFonts w:eastAsia="Times New Roman"/>
          <w:sz w:val="24"/>
          <w:szCs w:val="24"/>
          <w:lang w:eastAsia="hu-HU"/>
        </w:rPr>
        <w:t xml:space="preserve"> egy alkalom</w:t>
      </w:r>
      <w:r w:rsidRPr="00AB7356">
        <w:rPr>
          <w:rFonts w:eastAsia="Times New Roman"/>
          <w:sz w:val="24"/>
          <w:szCs w:val="24"/>
          <w:lang w:eastAsia="hu-HU"/>
        </w:rPr>
        <w:t xml:space="preserve">. Ennek túllépése esetén a félév nem értékelhető </w:t>
      </w:r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F54B9" w:rsidRPr="00AB7356" w:rsidRDefault="000F54B9" w:rsidP="000F54B9">
      <w:pPr>
        <w:pStyle w:val="Nincstrkz"/>
        <w:rPr>
          <w:rFonts w:eastAsia="Times New Roman"/>
          <w:b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Félévi követelmény: gyakorlati jegy </w:t>
      </w:r>
    </w:p>
    <w:p w:rsidR="000F54B9" w:rsidRPr="00AB7356" w:rsidRDefault="000F54B9" w:rsidP="000F54B9">
      <w:pPr>
        <w:pStyle w:val="Nincstrkz"/>
        <w:rPr>
          <w:rFonts w:eastAsia="Times New Roman"/>
          <w:b/>
          <w:sz w:val="24"/>
          <w:szCs w:val="24"/>
          <w:lang w:eastAsia="hu-HU"/>
        </w:rPr>
      </w:pPr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Az értékelés módja, ütemezése: </w:t>
      </w:r>
      <w:bookmarkStart w:id="1" w:name="_Hlk486263346"/>
      <w:r w:rsidRPr="00AB7356">
        <w:rPr>
          <w:rFonts w:eastAsia="Times New Roman"/>
          <w:sz w:val="24"/>
          <w:szCs w:val="24"/>
          <w:lang w:eastAsia="hu-HU"/>
        </w:rPr>
        <w:t>A folyamatos Gyakorlati munka</w:t>
      </w:r>
      <w:bookmarkEnd w:id="1"/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F54B9" w:rsidRPr="00AB7356" w:rsidRDefault="000F54B9" w:rsidP="000F54B9">
      <w:pPr>
        <w:pStyle w:val="Nincstrkz"/>
        <w:rPr>
          <w:rFonts w:eastAsia="Times New Roman"/>
          <w:i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 xml:space="preserve">Követelmény: Az eséstechnikák magas szintű bemutatása, és azok megtanításának, </w:t>
      </w:r>
      <w:proofErr w:type="gramStart"/>
      <w:r w:rsidRPr="00AB7356">
        <w:rPr>
          <w:rFonts w:eastAsia="Times New Roman"/>
          <w:sz w:val="24"/>
          <w:szCs w:val="24"/>
          <w:lang w:eastAsia="hu-HU"/>
        </w:rPr>
        <w:t>hibajavításnak  ismerete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. </w:t>
      </w:r>
    </w:p>
    <w:p w:rsidR="000F54B9" w:rsidRPr="00AB7356" w:rsidRDefault="000F54B9" w:rsidP="000F54B9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Az érdemjegy kialakításának módja:</w:t>
      </w:r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2" w:name="_Hlk486263785"/>
      <w:r w:rsidRPr="00AB7356">
        <w:rPr>
          <w:rFonts w:eastAsia="Times New Roman"/>
          <w:sz w:val="24"/>
          <w:szCs w:val="24"/>
          <w:lang w:eastAsia="hu-HU"/>
        </w:rPr>
        <w:t>A félévi gyakorlati jegyet a gyakorlati bemutatások</w:t>
      </w:r>
      <w:r>
        <w:rPr>
          <w:rFonts w:eastAsia="Times New Roman"/>
          <w:sz w:val="24"/>
          <w:szCs w:val="24"/>
          <w:lang w:eastAsia="hu-HU"/>
        </w:rPr>
        <w:t xml:space="preserve"> során </w:t>
      </w:r>
      <w:proofErr w:type="gramStart"/>
      <w:r>
        <w:rPr>
          <w:rFonts w:eastAsia="Times New Roman"/>
          <w:sz w:val="24"/>
          <w:szCs w:val="24"/>
          <w:lang w:eastAsia="hu-HU"/>
        </w:rPr>
        <w:t>elért</w:t>
      </w:r>
      <w:r w:rsidRPr="00AB7356">
        <w:rPr>
          <w:rFonts w:eastAsia="Times New Roman"/>
          <w:sz w:val="24"/>
          <w:szCs w:val="24"/>
          <w:lang w:eastAsia="hu-HU"/>
        </w:rPr>
        <w:t xml:space="preserve"> ,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 valamint </w:t>
      </w:r>
      <w:r>
        <w:rPr>
          <w:rFonts w:eastAsia="Times New Roman"/>
          <w:sz w:val="24"/>
          <w:szCs w:val="24"/>
          <w:lang w:eastAsia="hu-HU"/>
        </w:rPr>
        <w:t xml:space="preserve">az írásbeli beszámoló </w:t>
      </w:r>
      <w:r w:rsidRPr="00AB7356">
        <w:rPr>
          <w:rFonts w:eastAsia="Times New Roman"/>
          <w:sz w:val="24"/>
          <w:szCs w:val="24"/>
          <w:lang w:eastAsia="hu-HU"/>
        </w:rPr>
        <w:t>érdemjegye</w:t>
      </w:r>
      <w:r>
        <w:rPr>
          <w:rFonts w:eastAsia="Times New Roman"/>
          <w:sz w:val="24"/>
          <w:szCs w:val="24"/>
          <w:lang w:eastAsia="hu-HU"/>
        </w:rPr>
        <w:t>inek</w:t>
      </w:r>
      <w:r w:rsidRPr="00AB7356">
        <w:rPr>
          <w:rFonts w:eastAsia="Times New Roman"/>
          <w:sz w:val="24"/>
          <w:szCs w:val="24"/>
          <w:lang w:eastAsia="hu-HU"/>
        </w:rPr>
        <w:t xml:space="preserve"> számtani átlaga határozza meg.</w:t>
      </w:r>
      <w:r w:rsidRPr="00AB7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Amennyiben bármelyik </w:t>
      </w:r>
      <w:r w:rsidRPr="00AB7356">
        <w:rPr>
          <w:sz w:val="24"/>
          <w:szCs w:val="24"/>
        </w:rPr>
        <w:t>beszámoló elégtelen minősítésű, a félév elégtelen gyakorlati jeggyel zárul.</w:t>
      </w:r>
    </w:p>
    <w:p w:rsidR="000F54B9" w:rsidRPr="00AB7356" w:rsidRDefault="000F54B9" w:rsidP="000F54B9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Elégtelen gyakorlati jegy javítása a Tanulmányi és vizsgaszabályzat szerint lehetséges.</w:t>
      </w:r>
    </w:p>
    <w:bookmarkEnd w:id="2"/>
    <w:p w:rsidR="000F54B9" w:rsidRDefault="000F54B9" w:rsidP="000F54B9"/>
    <w:p w:rsidR="004E4AA9" w:rsidRDefault="004E4AA9"/>
    <w:sectPr w:rsidR="004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B9"/>
    <w:rsid w:val="000F54B9"/>
    <w:rsid w:val="004E4AA9"/>
    <w:rsid w:val="00A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5F10-81E3-448D-80C0-93CFA58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F5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Faraga György</dc:creator>
  <cp:keywords/>
  <dc:description/>
  <cp:lastModifiedBy>Faraga György</cp:lastModifiedBy>
  <cp:revision>2</cp:revision>
  <dcterms:created xsi:type="dcterms:W3CDTF">2018-03-06T14:53:00Z</dcterms:created>
  <dcterms:modified xsi:type="dcterms:W3CDTF">2018-03-06T14:58:00Z</dcterms:modified>
</cp:coreProperties>
</file>