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Pr="00BC41AF" w:rsidRDefault="003936E1" w:rsidP="00BC4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nyelvtudomány alapjai MAO1001L</w:t>
      </w:r>
    </w:p>
    <w:p w:rsidR="00BC41AF" w:rsidRPr="00BC41AF" w:rsidRDefault="00BC41AF" w:rsidP="00BC41AF">
      <w:pPr>
        <w:jc w:val="center"/>
        <w:rPr>
          <w:sz w:val="28"/>
          <w:szCs w:val="28"/>
        </w:rPr>
      </w:pPr>
    </w:p>
    <w:p w:rsidR="002C5D8C" w:rsidRPr="002C5D8C" w:rsidRDefault="002C5D8C" w:rsidP="00BC41A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BC41AF" w:rsidRDefault="00BC41AF" w:rsidP="008C54C4">
      <w:pPr>
        <w:ind w:left="709" w:hanging="699"/>
        <w:rPr>
          <w:b/>
          <w:bCs/>
        </w:rPr>
      </w:pPr>
    </w:p>
    <w:p w:rsidR="0087478E" w:rsidRDefault="0087478E" w:rsidP="00BC41AF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7363F" w:rsidRDefault="00E7363F" w:rsidP="00E7363F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</w:t>
      </w:r>
      <w:r w:rsidR="003936E1">
        <w:rPr>
          <w:b/>
          <w:bCs/>
        </w:rPr>
        <w:t>6</w:t>
      </w:r>
      <w:r w:rsidRPr="001E7A42">
        <w:rPr>
          <w:b/>
          <w:bCs/>
        </w:rPr>
        <w:t xml:space="preserve"> óra):</w:t>
      </w:r>
    </w:p>
    <w:p w:rsidR="00BC41AF" w:rsidRDefault="003936E1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>A nyelvtudomány helye a tudományok rendszerében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 xml:space="preserve">A </w:t>
      </w:r>
      <w:r w:rsidR="003936E1">
        <w:t>nyelv fogalma és funkciói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 xml:space="preserve">A </w:t>
      </w:r>
      <w:proofErr w:type="gramStart"/>
      <w:r w:rsidR="003936E1">
        <w:t>világ nyelvi</w:t>
      </w:r>
      <w:proofErr w:type="gramEnd"/>
      <w:r w:rsidR="003936E1">
        <w:t xml:space="preserve"> sokszínűsége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 xml:space="preserve">A </w:t>
      </w:r>
      <w:r w:rsidR="003936E1">
        <w:t>nyelvművelés és a nyelvi norma kérdése</w:t>
      </w:r>
    </w:p>
    <w:p w:rsidR="0087478E" w:rsidRPr="003936E1" w:rsidRDefault="0050420D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u w:val="single"/>
        </w:rPr>
      </w:pPr>
      <w:r>
        <w:t xml:space="preserve">A </w:t>
      </w:r>
      <w:r w:rsidR="003936E1">
        <w:t>nyelvjáráskutatásokról</w:t>
      </w:r>
    </w:p>
    <w:p w:rsidR="003936E1" w:rsidRPr="003936E1" w:rsidRDefault="003936E1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u w:val="single"/>
        </w:rPr>
      </w:pPr>
      <w:r>
        <w:t>A szaknyelvek, a tudomány nyelve</w:t>
      </w:r>
    </w:p>
    <w:p w:rsidR="003936E1" w:rsidRPr="003936E1" w:rsidRDefault="003936E1" w:rsidP="003936E1">
      <w:pPr>
        <w:spacing w:line="276" w:lineRule="auto"/>
        <w:jc w:val="both"/>
        <w:rPr>
          <w:b/>
        </w:rPr>
      </w:pPr>
      <w:r w:rsidRPr="003936E1">
        <w:rPr>
          <w:b/>
        </w:rPr>
        <w:t>2. konzultáció (3 óra):</w:t>
      </w:r>
    </w:p>
    <w:p w:rsidR="003936E1" w:rsidRDefault="003936E1" w:rsidP="003936E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 nyelvi jog</w:t>
      </w:r>
    </w:p>
    <w:p w:rsidR="003936E1" w:rsidRDefault="003936E1" w:rsidP="003936E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 legjelentősebb XIX. századi nyelvészeti iskolák</w:t>
      </w:r>
    </w:p>
    <w:p w:rsidR="003936E1" w:rsidRPr="003936E1" w:rsidRDefault="003936E1" w:rsidP="003936E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 legjelentősebb XX. századi nyelvészeti iskolák</w:t>
      </w:r>
    </w:p>
    <w:p w:rsidR="008C54C4" w:rsidRPr="009A4485" w:rsidRDefault="008C54C4" w:rsidP="00BC41AF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BC41AF">
      <w:pPr>
        <w:jc w:val="both"/>
      </w:pPr>
      <w:r w:rsidRPr="009A4485">
        <w:t>Az el</w:t>
      </w:r>
      <w:r w:rsidRPr="00BC41AF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BC41AF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C41AF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BC41AF" w:rsidRDefault="00EE532E" w:rsidP="00EB204B">
      <w:pPr>
        <w:jc w:val="both"/>
      </w:pPr>
      <w:r w:rsidRPr="009A4485">
        <w:rPr>
          <w:b/>
        </w:rPr>
        <w:t xml:space="preserve">Félévi követelmény: </w:t>
      </w:r>
      <w:r w:rsidRPr="00BC41AF">
        <w:t>kollokvium</w:t>
      </w:r>
      <w:r w:rsidR="00BC41AF">
        <w:t>.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BC41AF">
      <w:pPr>
        <w:spacing w:after="240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F0169A" w:rsidRDefault="00BC41AF" w:rsidP="004B2820">
      <w:pPr>
        <w:jc w:val="both"/>
      </w:pPr>
      <w:r>
        <w:t xml:space="preserve">A </w:t>
      </w:r>
      <w:r w:rsidR="00AE50B6" w:rsidRPr="00AE50B6">
        <w:t xml:space="preserve">vizsgára bocsátás feltétele: </w:t>
      </w:r>
      <w:r w:rsidR="00E7363F">
        <w:t>a konzultáción történő részvétel</w:t>
      </w:r>
      <w:r>
        <w:t xml:space="preserve">, órai jegyzetelés és az </w:t>
      </w:r>
      <w:r w:rsidR="00E7363F">
        <w:t>órai gyakorlatokon történő aktivitás</w:t>
      </w:r>
      <w:r>
        <w:t xml:space="preserve">. </w:t>
      </w:r>
    </w:p>
    <w:p w:rsidR="00BC41AF" w:rsidRPr="009A4485" w:rsidRDefault="00BC41AF" w:rsidP="00BC41AF">
      <w:pPr>
        <w:ind w:left="10"/>
        <w:jc w:val="both"/>
      </w:pPr>
    </w:p>
    <w:p w:rsidR="00EE532E" w:rsidRPr="009A4485" w:rsidRDefault="00EE532E" w:rsidP="00BC41AF">
      <w:pPr>
        <w:jc w:val="both"/>
      </w:pPr>
      <w:r w:rsidRPr="004B2820">
        <w:rPr>
          <w:b/>
        </w:rPr>
        <w:t>A kollokvium típusa</w:t>
      </w:r>
      <w:r w:rsidRPr="004B2820">
        <w:t>:</w:t>
      </w:r>
      <w:r w:rsidRPr="009A4485">
        <w:t xml:space="preserve"> szóbeli.</w:t>
      </w:r>
    </w:p>
    <w:p w:rsidR="002C2F97" w:rsidRDefault="00BC41AF" w:rsidP="00BC41AF">
      <w:pPr>
        <w:rPr>
          <w:bCs/>
        </w:rPr>
      </w:pPr>
      <w:r>
        <w:rPr>
          <w:bCs/>
        </w:rPr>
        <w:t>A s</w:t>
      </w:r>
      <w:r w:rsidR="002C2F97" w:rsidRPr="00BC41AF">
        <w:rPr>
          <w:bCs/>
        </w:rPr>
        <w:t>zóbeli vizsga</w:t>
      </w:r>
      <w:r w:rsidR="00DB5BC6" w:rsidRPr="00BC41AF">
        <w:rPr>
          <w:bCs/>
        </w:rPr>
        <w:t xml:space="preserve"> témakörei</w:t>
      </w:r>
      <w:r w:rsidR="002C2F97" w:rsidRPr="00BC41AF">
        <w:rPr>
          <w:bCs/>
        </w:rPr>
        <w:t>: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A nyelvtudomány helye a tudományok rendszerében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A nyelv fogalma és funkciói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 xml:space="preserve">A </w:t>
      </w:r>
      <w:proofErr w:type="gramStart"/>
      <w:r w:rsidRPr="007B63B0">
        <w:rPr>
          <w:bCs/>
        </w:rPr>
        <w:t>világ nyelvi</w:t>
      </w:r>
      <w:proofErr w:type="gramEnd"/>
      <w:r w:rsidRPr="007B63B0">
        <w:rPr>
          <w:bCs/>
        </w:rPr>
        <w:t xml:space="preserve"> sokszínűsége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Nyelvművelés, nyelvi norma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A nyelvjárások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A szaknyelvek</w:t>
      </w:r>
      <w:r>
        <w:rPr>
          <w:bCs/>
        </w:rPr>
        <w:t>, a tudomány nyelve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 w:rsidRPr="007B63B0">
        <w:rPr>
          <w:bCs/>
        </w:rPr>
        <w:t>A nyelvi jog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>
        <w:rPr>
          <w:bCs/>
        </w:rPr>
        <w:t>XIX. századi nyelvészeti irányzatok</w:t>
      </w:r>
    </w:p>
    <w:p w:rsidR="003936E1" w:rsidRPr="007B63B0" w:rsidRDefault="003936E1" w:rsidP="003936E1">
      <w:pPr>
        <w:numPr>
          <w:ilvl w:val="0"/>
          <w:numId w:val="38"/>
        </w:numPr>
        <w:rPr>
          <w:bCs/>
        </w:rPr>
      </w:pPr>
      <w:r>
        <w:rPr>
          <w:bCs/>
        </w:rPr>
        <w:t>XX. századi nyelvészeti irányzatok</w:t>
      </w:r>
    </w:p>
    <w:p w:rsidR="003936E1" w:rsidRDefault="003936E1" w:rsidP="004B2820">
      <w:pPr>
        <w:spacing w:after="240"/>
        <w:rPr>
          <w:b/>
          <w:bCs/>
        </w:rPr>
      </w:pPr>
    </w:p>
    <w:p w:rsidR="002C2F97" w:rsidRPr="009A4485" w:rsidRDefault="002C2F97" w:rsidP="004B2820">
      <w:pPr>
        <w:spacing w:after="240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BC41AF" w:rsidRDefault="00BC41AF" w:rsidP="002C2F97">
      <w:r>
        <w:t>Az érdemjegyet a szóbeli vizsgán elért teljesítmény alakítja ki. Elégtelen kollokviumi jegy esetén a Tanulmányi és Vizsgaszabályzat</w:t>
      </w:r>
      <w:r w:rsidR="004B2820">
        <w:t xml:space="preserve"> szerint lehet utóvizsgára jelentkezni. </w:t>
      </w:r>
    </w:p>
    <w:p w:rsidR="00A573A6" w:rsidRPr="009A4485" w:rsidRDefault="00A573A6"/>
    <w:p w:rsidR="00A573A6" w:rsidRDefault="00A573A6"/>
    <w:p w:rsidR="004B2820" w:rsidRDefault="004B2820">
      <w:r>
        <w:t xml:space="preserve">Nyíregyháza, 2019. </w:t>
      </w:r>
      <w:bookmarkStart w:id="0" w:name="_GoBack"/>
      <w:bookmarkEnd w:id="0"/>
      <w:r w:rsidR="006C2113">
        <w:t>szeptember 9.</w:t>
      </w:r>
    </w:p>
    <w:p w:rsidR="004B2820" w:rsidRDefault="004B2820"/>
    <w:p w:rsidR="004B2820" w:rsidRDefault="004B2820"/>
    <w:p w:rsidR="004B2820" w:rsidRDefault="004B2820"/>
    <w:p w:rsidR="004B2820" w:rsidRPr="004B2820" w:rsidRDefault="004B2820">
      <w:pPr>
        <w:rPr>
          <w:b/>
        </w:rPr>
      </w:pPr>
      <w:r w:rsidRPr="004B2820">
        <w:rPr>
          <w:b/>
        </w:rPr>
        <w:t xml:space="preserve">Dr. </w:t>
      </w:r>
      <w:proofErr w:type="spellStart"/>
      <w:r w:rsidRPr="004B2820">
        <w:rPr>
          <w:b/>
        </w:rPr>
        <w:t>Schéder</w:t>
      </w:r>
      <w:proofErr w:type="spellEnd"/>
      <w:r w:rsidRPr="004B2820">
        <w:rPr>
          <w:b/>
        </w:rPr>
        <w:t xml:space="preserve"> Veronika PhD</w:t>
      </w:r>
    </w:p>
    <w:p w:rsidR="003B1770" w:rsidRPr="005B0C06" w:rsidRDefault="004B2820" w:rsidP="00A573A6">
      <w:proofErr w:type="gramStart"/>
      <w:r>
        <w:t>főiskolai</w:t>
      </w:r>
      <w:proofErr w:type="gramEnd"/>
      <w:r>
        <w:t xml:space="preserve"> docens</w:t>
      </w:r>
    </w:p>
    <w:sectPr w:rsidR="003B1770" w:rsidRPr="005B0C06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2458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1B66"/>
    <w:multiLevelType w:val="hybridMultilevel"/>
    <w:tmpl w:val="BE1A83D4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B4671"/>
    <w:multiLevelType w:val="hybridMultilevel"/>
    <w:tmpl w:val="36D4E568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94942"/>
    <w:multiLevelType w:val="hybridMultilevel"/>
    <w:tmpl w:val="5A8AF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32B2A"/>
    <w:multiLevelType w:val="hybridMultilevel"/>
    <w:tmpl w:val="32C63E8A"/>
    <w:lvl w:ilvl="0" w:tplc="8EA8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0BAC"/>
    <w:multiLevelType w:val="hybridMultilevel"/>
    <w:tmpl w:val="D0BE9B60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90601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8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0"/>
  </w:num>
  <w:num w:numId="13">
    <w:abstractNumId w:val="36"/>
  </w:num>
  <w:num w:numId="14">
    <w:abstractNumId w:val="12"/>
  </w:num>
  <w:num w:numId="15">
    <w:abstractNumId w:val="17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20"/>
  </w:num>
  <w:num w:numId="24">
    <w:abstractNumId w:val="21"/>
  </w:num>
  <w:num w:numId="25">
    <w:abstractNumId w:val="25"/>
  </w:num>
  <w:num w:numId="26">
    <w:abstractNumId w:val="19"/>
  </w:num>
  <w:num w:numId="27">
    <w:abstractNumId w:val="11"/>
  </w:num>
  <w:num w:numId="28">
    <w:abstractNumId w:val="5"/>
  </w:num>
  <w:num w:numId="29">
    <w:abstractNumId w:val="33"/>
  </w:num>
  <w:num w:numId="30">
    <w:abstractNumId w:val="14"/>
  </w:num>
  <w:num w:numId="31">
    <w:abstractNumId w:val="6"/>
  </w:num>
  <w:num w:numId="32">
    <w:abstractNumId w:val="35"/>
  </w:num>
  <w:num w:numId="33">
    <w:abstractNumId w:val="9"/>
  </w:num>
  <w:num w:numId="34">
    <w:abstractNumId w:val="3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68EC"/>
    <w:rsid w:val="001C1527"/>
    <w:rsid w:val="001D111F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936E1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2820"/>
    <w:rsid w:val="004E5D78"/>
    <w:rsid w:val="004F76B1"/>
    <w:rsid w:val="0050420D"/>
    <w:rsid w:val="005067D6"/>
    <w:rsid w:val="00540E2B"/>
    <w:rsid w:val="005502A0"/>
    <w:rsid w:val="00582941"/>
    <w:rsid w:val="0059491C"/>
    <w:rsid w:val="005B0C06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2113"/>
    <w:rsid w:val="006E2349"/>
    <w:rsid w:val="006F3F04"/>
    <w:rsid w:val="006F445A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26F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279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66"/>
    <w:rsid w:val="00B962BC"/>
    <w:rsid w:val="00B96C67"/>
    <w:rsid w:val="00BA1B6A"/>
    <w:rsid w:val="00BC12DA"/>
    <w:rsid w:val="00BC41AF"/>
    <w:rsid w:val="00BE2BF9"/>
    <w:rsid w:val="00BF5FC2"/>
    <w:rsid w:val="00C138C3"/>
    <w:rsid w:val="00C14516"/>
    <w:rsid w:val="00C16A92"/>
    <w:rsid w:val="00C2361F"/>
    <w:rsid w:val="00C45E2B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363F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4</cp:revision>
  <dcterms:created xsi:type="dcterms:W3CDTF">2019-09-23T15:39:00Z</dcterms:created>
  <dcterms:modified xsi:type="dcterms:W3CDTF">2019-09-23T15:46:00Z</dcterms:modified>
</cp:coreProperties>
</file>