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FF0636" w:rsidRDefault="00FF06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MMA1307L </w:t>
      </w:r>
      <w:r w:rsidRPr="00FF0636">
        <w:rPr>
          <w:b/>
          <w:sz w:val="28"/>
          <w:szCs w:val="28"/>
        </w:rPr>
        <w:t>Irodalom és folklór</w:t>
      </w:r>
    </w:p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3B1770" w:rsidRPr="009A4485" w:rsidRDefault="003B1770" w:rsidP="003B1770">
      <w:pPr>
        <w:ind w:left="709" w:hanging="699"/>
        <w:rPr>
          <w:b/>
          <w:bCs/>
        </w:rPr>
      </w:pPr>
    </w:p>
    <w:p w:rsidR="00C95581" w:rsidRDefault="00C95581" w:rsidP="00C95581">
      <w:pPr>
        <w:ind w:left="709" w:hanging="699"/>
        <w:rPr>
          <w:b/>
          <w:bCs/>
        </w:rPr>
      </w:pPr>
      <w:bookmarkStart w:id="0" w:name="_GoBack"/>
      <w:bookmarkEnd w:id="0"/>
      <w:r>
        <w:rPr>
          <w:b/>
          <w:bCs/>
        </w:rPr>
        <w:t>Féléves tematika:</w:t>
      </w:r>
    </w:p>
    <w:p w:rsidR="003519DF" w:rsidRDefault="003519DF" w:rsidP="003519DF">
      <w:pPr>
        <w:ind w:left="10"/>
      </w:pPr>
      <w:r>
        <w:rPr>
          <w:bCs/>
        </w:rPr>
        <w:t xml:space="preserve">1. </w:t>
      </w:r>
      <w:r w:rsidRPr="00FF0636">
        <w:rPr>
          <w:bCs/>
        </w:rPr>
        <w:t>konzultáció</w:t>
      </w:r>
      <w:proofErr w:type="gramStart"/>
      <w:r w:rsidRPr="00FF0636">
        <w:rPr>
          <w:bCs/>
        </w:rPr>
        <w:t>:</w:t>
      </w:r>
      <w:r>
        <w:t>.</w:t>
      </w:r>
      <w:proofErr w:type="gramEnd"/>
      <w:r>
        <w:t xml:space="preserve"> Mi a folklór? A népköltészeti alkotások rendszere. A népiesség első hullámai a magyar irodalomban – a XVIII. század vége és a reformkor. A nemzeti klasszicizmus hulláma, a XIX. század végének változó kultúrája, a századforduló közkultúrájának népies divatjelenségei. Ady és a Nyugat viszony a népiséghez. Népiesség József Attila költészetében</w:t>
      </w:r>
    </w:p>
    <w:p w:rsidR="003519DF" w:rsidRDefault="003519DF" w:rsidP="003519DF">
      <w:pPr>
        <w:ind w:left="10"/>
      </w:pPr>
      <w:r>
        <w:rPr>
          <w:bCs/>
        </w:rPr>
        <w:t xml:space="preserve">2. </w:t>
      </w:r>
      <w:r w:rsidRPr="00FF0636">
        <w:rPr>
          <w:bCs/>
        </w:rPr>
        <w:t>konzultáció</w:t>
      </w:r>
      <w:r>
        <w:rPr>
          <w:bCs/>
        </w:rPr>
        <w:t>:</w:t>
      </w:r>
      <w:r>
        <w:t xml:space="preserve"> A népi mozgalom. Németh László szervezőtevékenysége a mozgalomban. Egy őstehetség a mozgalomban: Sinka István. Illyés Gyula népies versei és irodalomszemlélete. </w:t>
      </w:r>
    </w:p>
    <w:p w:rsidR="003519DF" w:rsidRDefault="003519DF" w:rsidP="003519DF">
      <w:pPr>
        <w:ind w:left="10"/>
      </w:pPr>
      <w:r>
        <w:t xml:space="preserve">3. konzultáció: Népi ellenzékiség Nagy László költészetében. A </w:t>
      </w:r>
      <w:r>
        <w:rPr>
          <w:i/>
        </w:rPr>
        <w:t>Hetek</w:t>
      </w:r>
      <w:r>
        <w:t xml:space="preserve"> költészetének bartóki vonatkozásai. A Forrás-nemzedékek népiessége. Oravecz Imre és a népi irodalom kérdéseinek megújulása a posztmodernben</w:t>
      </w:r>
    </w:p>
    <w:p w:rsidR="00C95581" w:rsidRDefault="00C95581" w:rsidP="003B1770">
      <w:pPr>
        <w:ind w:left="709" w:hanging="699"/>
        <w:rPr>
          <w:b/>
          <w:bCs/>
        </w:rPr>
      </w:pPr>
    </w:p>
    <w:p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573A6" w:rsidRPr="009A4485" w:rsidRDefault="00A573A6"/>
    <w:p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7743DD" w:rsidRPr="009A4485" w:rsidRDefault="007743DD" w:rsidP="007743DD">
      <w:pPr>
        <w:jc w:val="both"/>
        <w:rPr>
          <w:b/>
        </w:rPr>
      </w:pPr>
    </w:p>
    <w:p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FF0636" w:rsidRPr="00FF0636">
        <w:t>szóbeli vagy írásbeli</w:t>
      </w:r>
    </w:p>
    <w:p w:rsidR="00FF0636" w:rsidRDefault="00FF0636" w:rsidP="009D3ED9">
      <w:pPr>
        <w:ind w:left="370"/>
        <w:jc w:val="both"/>
        <w:rPr>
          <w:b/>
          <w:i/>
        </w:rPr>
      </w:pPr>
    </w:p>
    <w:p w:rsidR="00FF0636" w:rsidRDefault="00664C6D" w:rsidP="00E234E7">
      <w:pPr>
        <w:ind w:left="360"/>
      </w:pPr>
      <w:r>
        <w:t>A vizsga anyaga:</w:t>
      </w:r>
    </w:p>
    <w:p w:rsidR="00E234E7" w:rsidRDefault="00FF0636" w:rsidP="00E234E7">
      <w:pPr>
        <w:ind w:left="360"/>
      </w:pPr>
      <w:proofErr w:type="gramStart"/>
      <w:r>
        <w:t>a</w:t>
      </w:r>
      <w:proofErr w:type="gramEnd"/>
      <w:r>
        <w:t xml:space="preserve">) tételsor: </w:t>
      </w:r>
    </w:p>
    <w:p w:rsidR="00FF0636" w:rsidRDefault="00FF0636" w:rsidP="00FF0636">
      <w:r>
        <w:t>1. Mi a folklór? A népköltészeti alkotások rendszere.</w:t>
      </w:r>
    </w:p>
    <w:p w:rsidR="00FF0636" w:rsidRDefault="00FF0636" w:rsidP="00FF0636">
      <w:r>
        <w:t>2. A népiesség első hullámai a magyar irodalomban – a XVIII. század vége és a reformkor.</w:t>
      </w:r>
    </w:p>
    <w:p w:rsidR="00FF0636" w:rsidRDefault="00FF0636" w:rsidP="00FF0636">
      <w:r>
        <w:t>3. A nemzeti klasszicizmus hulláma, a XIX. század végének változó kultúrája, a századforduló közkultúrájának népies divatjelenségei</w:t>
      </w:r>
    </w:p>
    <w:p w:rsidR="00FF0636" w:rsidRDefault="00FF0636" w:rsidP="00FF0636">
      <w:r>
        <w:t>4. Ady és a Nyugat viszony a népiséghez</w:t>
      </w:r>
    </w:p>
    <w:p w:rsidR="00FF0636" w:rsidRDefault="00FF0636" w:rsidP="00FF0636">
      <w:r>
        <w:t>5. Népiesség József Attila költészetében</w:t>
      </w:r>
    </w:p>
    <w:p w:rsidR="00FF0636" w:rsidRDefault="00FF0636" w:rsidP="00FF0636">
      <w:r>
        <w:t>6. A népi mozgalom. Németh László szervezőtevékenysége a mozgalomban</w:t>
      </w:r>
    </w:p>
    <w:p w:rsidR="00FF0636" w:rsidRDefault="00FF0636" w:rsidP="00FF0636">
      <w:r>
        <w:t>7. Egy őstehetség a mozgalomban: Sinka István</w:t>
      </w:r>
    </w:p>
    <w:p w:rsidR="00FF0636" w:rsidRDefault="00FF0636" w:rsidP="00FF0636">
      <w:r>
        <w:t>8. Illyés Gyula népies versei és irodalomszemlélete</w:t>
      </w:r>
    </w:p>
    <w:p w:rsidR="00FF0636" w:rsidRDefault="00FF0636" w:rsidP="00FF0636">
      <w:r>
        <w:t>9. Népi ellenzékiség Nagy László költészetében</w:t>
      </w:r>
    </w:p>
    <w:p w:rsidR="00FF0636" w:rsidRDefault="00FF0636" w:rsidP="00FF0636">
      <w:r>
        <w:t xml:space="preserve">10. A </w:t>
      </w:r>
      <w:r>
        <w:rPr>
          <w:i/>
        </w:rPr>
        <w:t>Hetek</w:t>
      </w:r>
      <w:r>
        <w:t xml:space="preserve"> költészetének bartóki vonatkozásai</w:t>
      </w:r>
    </w:p>
    <w:p w:rsidR="00FF0636" w:rsidRDefault="00FF0636" w:rsidP="00FF0636">
      <w:r>
        <w:t>11. A Forrás-nemzedékek népiessége</w:t>
      </w:r>
    </w:p>
    <w:p w:rsidR="00FF0636" w:rsidRDefault="00FF0636" w:rsidP="00FF0636">
      <w:r>
        <w:t>12. Oravecz Imre és a népi irodalom kérdéseinek megújulása a posztmodernben</w:t>
      </w:r>
    </w:p>
    <w:p w:rsidR="00FF0636" w:rsidRDefault="00FF0636" w:rsidP="00FF0636"/>
    <w:p w:rsidR="00FF0636" w:rsidRDefault="00FF0636" w:rsidP="00FF0636">
      <w:r>
        <w:tab/>
        <w:t>b) kötelező olvasmányok:</w:t>
      </w:r>
    </w:p>
    <w:p w:rsidR="00FF0636" w:rsidRDefault="00FF0636" w:rsidP="00FF0636">
      <w:r>
        <w:t>Illyés Gyula: A puszták népe</w:t>
      </w:r>
    </w:p>
    <w:p w:rsidR="00FF0636" w:rsidRDefault="00FF0636" w:rsidP="00FF0636">
      <w:r>
        <w:t>Nagy Lajos: Kiskunhalom</w:t>
      </w:r>
    </w:p>
    <w:p w:rsidR="00FF0636" w:rsidRDefault="00FF0636" w:rsidP="00FF0636">
      <w:r>
        <w:t>Sinka István: Fekete bojtár vallomásai</w:t>
      </w:r>
    </w:p>
    <w:p w:rsidR="00FF0636" w:rsidRDefault="00FF0636" w:rsidP="00FF0636">
      <w:r>
        <w:t>Sütő András: Anyám könnyű álmot ígér</w:t>
      </w:r>
    </w:p>
    <w:p w:rsidR="00FF0636" w:rsidRDefault="00FF0636" w:rsidP="00FF0636">
      <w:r>
        <w:t>Veres Péter: Gyepsor</w:t>
      </w:r>
    </w:p>
    <w:p w:rsidR="00FF0636" w:rsidRPr="00B96C67" w:rsidRDefault="00FF0636" w:rsidP="00E234E7">
      <w:pPr>
        <w:ind w:left="360"/>
      </w:pPr>
    </w:p>
    <w:p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A573A6" w:rsidRPr="009A4485" w:rsidRDefault="00FF0636">
      <w:r>
        <w:t>– Beszámoló a kötelező olvasmányokból (beugró)</w:t>
      </w:r>
    </w:p>
    <w:p w:rsidR="00A573A6" w:rsidRPr="009A4485" w:rsidRDefault="00FF0636">
      <w:r>
        <w:t xml:space="preserve">– két tétel kidolgozása. Mindkettőből legalább elégséges feleletet kell adni a jegy megszerzéséhez. </w:t>
      </w:r>
    </w:p>
    <w:p w:rsidR="00BE2BF9" w:rsidRPr="009A4485" w:rsidRDefault="00BE2BF9" w:rsidP="00A573A6">
      <w:pPr>
        <w:rPr>
          <w:highlight w:val="green"/>
        </w:rPr>
      </w:pPr>
    </w:p>
    <w:sectPr w:rsidR="00BE2BF9" w:rsidRPr="009A4485" w:rsidSect="00664C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D8" w:rsidRDefault="00D63AD8" w:rsidP="00664C6D">
      <w:r>
        <w:separator/>
      </w:r>
    </w:p>
  </w:endnote>
  <w:endnote w:type="continuationSeparator" w:id="0">
    <w:p w:rsidR="00D63AD8" w:rsidRDefault="00D63AD8" w:rsidP="0066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D8" w:rsidRDefault="00D63AD8" w:rsidP="00664C6D">
      <w:r>
        <w:separator/>
      </w:r>
    </w:p>
  </w:footnote>
  <w:footnote w:type="continuationSeparator" w:id="0">
    <w:p w:rsidR="00D63AD8" w:rsidRDefault="00D63AD8" w:rsidP="0066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C3069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0"/>
  </w:num>
  <w:num w:numId="30">
    <w:abstractNumId w:val="12"/>
  </w:num>
  <w:num w:numId="31">
    <w:abstractNumId w:val="1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19DF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64C6D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83040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8FE"/>
    <w:rsid w:val="00D635C7"/>
    <w:rsid w:val="00D63AD8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F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664C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64C6D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64C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64C6D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Rendszergazda</cp:lastModifiedBy>
  <cp:revision>4</cp:revision>
  <dcterms:created xsi:type="dcterms:W3CDTF">2017-08-22T09:47:00Z</dcterms:created>
  <dcterms:modified xsi:type="dcterms:W3CDTF">2018-02-27T08:56:00Z</dcterms:modified>
</cp:coreProperties>
</file>