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E191D" w14:textId="7EFA2C19" w:rsidR="00D46F84" w:rsidRPr="00AE0209" w:rsidRDefault="00A573A6" w:rsidP="00AE0209">
      <w:pPr>
        <w:rPr>
          <w:b/>
          <w:color w:val="FF0000"/>
        </w:rPr>
      </w:pPr>
      <w:r w:rsidRPr="00AE0209">
        <w:rPr>
          <w:highlight w:val="green"/>
        </w:rPr>
        <w:t>LEVELEZŐ TAGOZAT</w:t>
      </w:r>
      <w:r w:rsidR="00D46F84">
        <w:t xml:space="preserve"> –</w:t>
      </w:r>
      <w:r w:rsidR="00D46F84" w:rsidRPr="00AE0209">
        <w:rPr>
          <w:b/>
          <w:color w:val="FF0000"/>
        </w:rPr>
        <w:t xml:space="preserve"> gyakorlati jegy, vagy minősített aláírás esetén</w:t>
      </w:r>
    </w:p>
    <w:p w14:paraId="58F98CD2" w14:textId="684476A3" w:rsidR="00A573A6" w:rsidRPr="009A4485" w:rsidRDefault="00D46F84" w:rsidP="00A573A6">
      <w:r>
        <w:t xml:space="preserve"> </w:t>
      </w:r>
    </w:p>
    <w:p w14:paraId="0293B1CF" w14:textId="77777777"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1D35C841" w14:textId="4FA3B989" w:rsidR="00A573A6" w:rsidRPr="009A4485" w:rsidRDefault="00972439" w:rsidP="00A573A6">
      <w:bookmarkStart w:id="0" w:name="_GoBack"/>
      <w:r>
        <w:t xml:space="preserve">MAO1128L </w:t>
      </w:r>
      <w:bookmarkEnd w:id="0"/>
      <w:r>
        <w:t xml:space="preserve">Klasszikus stílusok és </w:t>
      </w:r>
      <w:proofErr w:type="spellStart"/>
      <w:r>
        <w:t>műnemek</w:t>
      </w:r>
      <w:proofErr w:type="spellEnd"/>
      <w:r>
        <w:t>. Líra, epika, dráma</w:t>
      </w:r>
    </w:p>
    <w:p w14:paraId="56670968" w14:textId="77777777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49E0D19E" w14:textId="77777777" w:rsidR="001C1527" w:rsidRPr="0087478E" w:rsidRDefault="001C1527" w:rsidP="004E5D78">
      <w:pPr>
        <w:pStyle w:val="Listaszerbekezds"/>
        <w:numPr>
          <w:ilvl w:val="0"/>
          <w:numId w:val="28"/>
        </w:numPr>
        <w:rPr>
          <w:bCs/>
        </w:rPr>
      </w:pPr>
      <w:r>
        <w:rPr>
          <w:bCs/>
        </w:rPr>
        <w:t>konzultáció</w:t>
      </w:r>
    </w:p>
    <w:p w14:paraId="7B77E913" w14:textId="77777777" w:rsidR="007B4AA2" w:rsidRDefault="007B4AA2" w:rsidP="007B4AA2">
      <w:pPr>
        <w:pStyle w:val="Listaszerbekezds"/>
        <w:ind w:left="3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féléves tematika ismertetése. A művészi és a köznapi kommunikáció jellemzői. A </w:t>
      </w:r>
      <w:proofErr w:type="spellStart"/>
      <w:r>
        <w:rPr>
          <w:sz w:val="28"/>
          <w:szCs w:val="28"/>
        </w:rPr>
        <w:t>műnemek</w:t>
      </w:r>
      <w:proofErr w:type="spellEnd"/>
      <w:r>
        <w:rPr>
          <w:sz w:val="28"/>
          <w:szCs w:val="28"/>
        </w:rPr>
        <w:t xml:space="preserve"> elhatárolásának szempontjai.</w:t>
      </w:r>
    </w:p>
    <w:p w14:paraId="42357AF5" w14:textId="77777777" w:rsidR="007B4AA2" w:rsidRDefault="007B4AA2" w:rsidP="007B4AA2">
      <w:pPr>
        <w:pStyle w:val="Listaszerbekezds"/>
        <w:ind w:left="3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lírai </w:t>
      </w:r>
      <w:proofErr w:type="spellStart"/>
      <w:r>
        <w:rPr>
          <w:sz w:val="28"/>
          <w:szCs w:val="28"/>
        </w:rPr>
        <w:t>műnem</w:t>
      </w:r>
      <w:proofErr w:type="spellEnd"/>
      <w:r>
        <w:rPr>
          <w:sz w:val="28"/>
          <w:szCs w:val="28"/>
        </w:rPr>
        <w:t xml:space="preserve"> jellemzése; a líra a jelenkorig. (Részletesebben: a lírai beszédmódok a modern és a posztmodern korban.) </w:t>
      </w:r>
      <w:proofErr w:type="spellStart"/>
      <w:r>
        <w:rPr>
          <w:sz w:val="28"/>
          <w:szCs w:val="28"/>
        </w:rPr>
        <w:t>Parnasszizmus</w:t>
      </w:r>
      <w:proofErr w:type="spellEnd"/>
      <w:r>
        <w:rPr>
          <w:sz w:val="28"/>
          <w:szCs w:val="28"/>
        </w:rPr>
        <w:t>, szimbolizmus, impresszionizmus, szecesszió, újnépiesség, újklasszicizmus.</w:t>
      </w:r>
    </w:p>
    <w:p w14:paraId="18BAE8FD" w14:textId="77777777" w:rsidR="007B4AA2" w:rsidRDefault="007B4AA2" w:rsidP="007B4AA2">
      <w:pPr>
        <w:pStyle w:val="Listaszerbekezds"/>
        <w:ind w:left="370"/>
        <w:jc w:val="both"/>
        <w:rPr>
          <w:sz w:val="28"/>
          <w:szCs w:val="28"/>
        </w:rPr>
      </w:pPr>
      <w:r>
        <w:rPr>
          <w:sz w:val="28"/>
          <w:szCs w:val="28"/>
        </w:rPr>
        <w:t>A magyar líra az 1950-es, 1960-as években. A nyelvi fordulat és következményei líránkban.</w:t>
      </w:r>
    </w:p>
    <w:p w14:paraId="5588FF89" w14:textId="77777777" w:rsidR="007B4AA2" w:rsidRDefault="007B4AA2" w:rsidP="007B4AA2">
      <w:pPr>
        <w:pStyle w:val="Listaszerbekezds"/>
        <w:ind w:left="3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következő lírai alkotások közös elemzése: Ady: Bujdosó kuruc rigmusa; Dsida Jenő: Légyott; </w:t>
      </w:r>
      <w:proofErr w:type="spellStart"/>
      <w:r>
        <w:rPr>
          <w:sz w:val="28"/>
          <w:szCs w:val="28"/>
        </w:rPr>
        <w:t>Kányádi</w:t>
      </w:r>
      <w:proofErr w:type="spellEnd"/>
      <w:r>
        <w:rPr>
          <w:sz w:val="28"/>
          <w:szCs w:val="28"/>
        </w:rPr>
        <w:t xml:space="preserve"> Sándor: Krónikás ének (Illyés Gyulának – odaátra; Szőcs Géza: </w:t>
      </w:r>
      <w:proofErr w:type="spellStart"/>
      <w:r>
        <w:rPr>
          <w:sz w:val="28"/>
          <w:szCs w:val="28"/>
        </w:rPr>
        <w:t>Csingacsguk</w:t>
      </w:r>
      <w:proofErr w:type="spellEnd"/>
      <w:r>
        <w:rPr>
          <w:sz w:val="28"/>
          <w:szCs w:val="28"/>
        </w:rPr>
        <w:t xml:space="preserve"> látogatása</w:t>
      </w:r>
      <w:proofErr w:type="gramStart"/>
      <w:r>
        <w:rPr>
          <w:sz w:val="28"/>
          <w:szCs w:val="28"/>
        </w:rPr>
        <w:t>…;</w:t>
      </w:r>
      <w:proofErr w:type="gramEnd"/>
      <w:r>
        <w:rPr>
          <w:sz w:val="28"/>
          <w:szCs w:val="28"/>
        </w:rPr>
        <w:t xml:space="preserve"> Nagy Gáspár: Öröknyár: elmúltam 9 éves.</w:t>
      </w:r>
    </w:p>
    <w:p w14:paraId="50D67762" w14:textId="345FAE80" w:rsidR="001C1527" w:rsidRPr="007B4AA2" w:rsidRDefault="007B4AA2" w:rsidP="007B4AA2">
      <w:pPr>
        <w:pStyle w:val="Listaszerbekezds"/>
        <w:numPr>
          <w:ilvl w:val="0"/>
          <w:numId w:val="28"/>
        </w:numPr>
        <w:rPr>
          <w:bCs/>
        </w:rPr>
      </w:pPr>
      <w:r>
        <w:rPr>
          <w:bCs/>
        </w:rPr>
        <w:t>konzultáció</w:t>
      </w:r>
    </w:p>
    <w:p w14:paraId="04FEA8F8" w14:textId="62FB18E2" w:rsidR="004478D3" w:rsidRDefault="004478D3" w:rsidP="00F407C1">
      <w:pPr>
        <w:pStyle w:val="Listaszerbekezds"/>
        <w:ind w:left="3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 epikáról (általános jellemzők). Epikus műfajok, műfajcsoportok. </w:t>
      </w:r>
      <w:proofErr w:type="spellStart"/>
      <w:r>
        <w:rPr>
          <w:sz w:val="28"/>
          <w:szCs w:val="28"/>
        </w:rPr>
        <w:t>Narratológiai</w:t>
      </w:r>
      <w:proofErr w:type="spellEnd"/>
      <w:r>
        <w:rPr>
          <w:sz w:val="28"/>
          <w:szCs w:val="28"/>
        </w:rPr>
        <w:t xml:space="preserve"> kitekintés. A novella története a reneszánsz korától máig.</w:t>
      </w:r>
    </w:p>
    <w:p w14:paraId="38A4F3CE" w14:textId="77777777" w:rsidR="004478D3" w:rsidRDefault="004478D3" w:rsidP="00F407C1">
      <w:pPr>
        <w:pStyle w:val="Listaszerbekezds"/>
        <w:ind w:left="370"/>
        <w:jc w:val="both"/>
        <w:rPr>
          <w:sz w:val="28"/>
          <w:szCs w:val="28"/>
        </w:rPr>
      </w:pPr>
      <w:r>
        <w:rPr>
          <w:sz w:val="28"/>
          <w:szCs w:val="28"/>
        </w:rPr>
        <w:t>A novellista Krúdy. A hídon című írás értelmezése.</w:t>
      </w:r>
    </w:p>
    <w:p w14:paraId="2B2A0B24" w14:textId="77777777" w:rsidR="004478D3" w:rsidRDefault="004478D3" w:rsidP="00F407C1">
      <w:pPr>
        <w:pStyle w:val="Listaszerbekezds"/>
        <w:ind w:left="3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Bodor Ádám novellái I. 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Behavazott lábnyomok című írás értelmezése.</w:t>
      </w:r>
    </w:p>
    <w:p w14:paraId="06FA2DBD" w14:textId="77777777" w:rsidR="004478D3" w:rsidRDefault="004478D3" w:rsidP="00F407C1">
      <w:pPr>
        <w:pStyle w:val="Listaszerbekezds"/>
        <w:ind w:left="370"/>
        <w:jc w:val="both"/>
        <w:rPr>
          <w:sz w:val="28"/>
          <w:szCs w:val="28"/>
        </w:rPr>
      </w:pPr>
      <w:r>
        <w:rPr>
          <w:sz w:val="28"/>
          <w:szCs w:val="28"/>
        </w:rPr>
        <w:t>Bodor Ádám novellái II. Egy rossz kinézésű ember. (Közös értelmezés.)</w:t>
      </w:r>
    </w:p>
    <w:p w14:paraId="46B94DFA" w14:textId="77777777" w:rsidR="004478D3" w:rsidRDefault="004478D3" w:rsidP="00F407C1">
      <w:pPr>
        <w:pStyle w:val="Listaszerbekezds"/>
        <w:ind w:left="3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drámai </w:t>
      </w:r>
      <w:proofErr w:type="spellStart"/>
      <w:r>
        <w:rPr>
          <w:sz w:val="28"/>
          <w:szCs w:val="28"/>
        </w:rPr>
        <w:t>műnem</w:t>
      </w:r>
      <w:proofErr w:type="spellEnd"/>
      <w:r>
        <w:rPr>
          <w:sz w:val="28"/>
          <w:szCs w:val="28"/>
        </w:rPr>
        <w:t xml:space="preserve"> jellemzői; a dráma a jelenkorig. </w:t>
      </w:r>
      <w:proofErr w:type="spellStart"/>
      <w:r>
        <w:rPr>
          <w:sz w:val="28"/>
          <w:szCs w:val="28"/>
        </w:rPr>
        <w:t>Bécsy</w:t>
      </w:r>
      <w:proofErr w:type="spellEnd"/>
      <w:r>
        <w:rPr>
          <w:sz w:val="28"/>
          <w:szCs w:val="28"/>
        </w:rPr>
        <w:t xml:space="preserve"> Tamás: A drámaelemzésről.</w:t>
      </w:r>
    </w:p>
    <w:p w14:paraId="4DF15100" w14:textId="5886C587" w:rsidR="004478D3" w:rsidRDefault="004478D3" w:rsidP="00F407C1">
      <w:pPr>
        <w:pStyle w:val="Listaszerbekezds"/>
        <w:ind w:left="3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 Antigoné utóélete Áprily Lajos és </w:t>
      </w:r>
      <w:proofErr w:type="spellStart"/>
      <w:r>
        <w:rPr>
          <w:sz w:val="28"/>
          <w:szCs w:val="28"/>
        </w:rPr>
        <w:t>Ratkó</w:t>
      </w:r>
      <w:proofErr w:type="spellEnd"/>
      <w:r>
        <w:rPr>
          <w:sz w:val="28"/>
          <w:szCs w:val="28"/>
        </w:rPr>
        <w:t xml:space="preserve"> József életművében.</w:t>
      </w:r>
    </w:p>
    <w:p w14:paraId="3DBD5D65" w14:textId="133E4FC4" w:rsidR="004478D3" w:rsidRDefault="004478D3" w:rsidP="00F407C1">
      <w:pPr>
        <w:pStyle w:val="Listaszerbekezds"/>
        <w:ind w:left="370"/>
        <w:jc w:val="both"/>
        <w:rPr>
          <w:sz w:val="28"/>
          <w:szCs w:val="28"/>
        </w:rPr>
      </w:pPr>
      <w:r>
        <w:rPr>
          <w:sz w:val="28"/>
          <w:szCs w:val="28"/>
        </w:rPr>
        <w:t>Egy hányatott sorsú dráma. Herczeg Ferenc: Bizánc. A mű közös értelmezése.</w:t>
      </w:r>
    </w:p>
    <w:p w14:paraId="24B4B0DA" w14:textId="7056C5C6" w:rsidR="004478D3" w:rsidRDefault="004478D3" w:rsidP="00F407C1">
      <w:pPr>
        <w:pStyle w:val="Listaszerbekezds"/>
        <w:ind w:left="370"/>
        <w:jc w:val="both"/>
        <w:rPr>
          <w:sz w:val="28"/>
          <w:szCs w:val="28"/>
        </w:rPr>
      </w:pPr>
      <w:r>
        <w:rPr>
          <w:sz w:val="28"/>
          <w:szCs w:val="28"/>
        </w:rPr>
        <w:t>Az erdélyi magyar dráma. Sütő András, a drámaíró.</w:t>
      </w:r>
    </w:p>
    <w:p w14:paraId="4EAED466" w14:textId="229CB19E" w:rsidR="001C1527" w:rsidRPr="0087478E" w:rsidRDefault="00F407C1" w:rsidP="00F407C1">
      <w:pPr>
        <w:rPr>
          <w:bCs/>
        </w:rPr>
      </w:pPr>
      <w:r>
        <w:rPr>
          <w:sz w:val="28"/>
          <w:szCs w:val="28"/>
        </w:rPr>
        <w:t xml:space="preserve">      </w:t>
      </w:r>
      <w:r w:rsidR="004478D3">
        <w:rPr>
          <w:sz w:val="28"/>
          <w:szCs w:val="28"/>
        </w:rPr>
        <w:t>Zárthelyi dolgozat írása</w:t>
      </w:r>
    </w:p>
    <w:p w14:paraId="29F9514F" w14:textId="77777777" w:rsidR="001C1527" w:rsidRDefault="001C1527" w:rsidP="0040546B">
      <w:pPr>
        <w:ind w:left="709" w:hanging="699"/>
        <w:rPr>
          <w:b/>
          <w:bCs/>
        </w:rPr>
      </w:pPr>
    </w:p>
    <w:p w14:paraId="335020CF" w14:textId="2417392E" w:rsidR="0040546B" w:rsidRPr="009A4485" w:rsidRDefault="0040546B" w:rsidP="0040546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24076BB5" w14:textId="77777777" w:rsidR="0040546B" w:rsidRPr="009A4485" w:rsidRDefault="0040546B" w:rsidP="0040546B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</w:t>
      </w:r>
      <w:r w:rsidRPr="00F809AB">
        <w:rPr>
          <w:b/>
        </w:rPr>
        <w:t xml:space="preserve">mértéke </w:t>
      </w:r>
      <w:r w:rsidRPr="00F809AB">
        <w:rPr>
          <w:b/>
          <w:highlight w:val="green"/>
        </w:rPr>
        <w:t>részidős képzésben a tantárgy konzultációs óraszámának egyharmada</w:t>
      </w:r>
      <w:r w:rsidRPr="00F809AB">
        <w:rPr>
          <w:b/>
        </w:rPr>
        <w:t>. Ennek</w:t>
      </w:r>
      <w:r w:rsidRPr="009A4485">
        <w:t xml:space="preserve"> túllépése esetén a félév 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  <w:r w:rsidRPr="009A4485">
        <w:t>.</w:t>
      </w:r>
    </w:p>
    <w:p w14:paraId="4BBBD5AC" w14:textId="77777777" w:rsidR="00A573A6" w:rsidRDefault="00A573A6"/>
    <w:p w14:paraId="58B6C166" w14:textId="0360DDCB" w:rsidR="008C03FA" w:rsidRPr="009A4485" w:rsidRDefault="008C03FA" w:rsidP="008C03FA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444C6B">
        <w:rPr>
          <w:b/>
        </w:rPr>
        <w:t xml:space="preserve">gyakorlati jegy </w:t>
      </w:r>
    </w:p>
    <w:p w14:paraId="76263E8B" w14:textId="77777777" w:rsidR="008C03FA" w:rsidRPr="009A4485" w:rsidRDefault="008C03FA" w:rsidP="008C03FA">
      <w:pPr>
        <w:jc w:val="both"/>
        <w:rPr>
          <w:b/>
        </w:rPr>
      </w:pPr>
    </w:p>
    <w:p w14:paraId="6EFB626A" w14:textId="0A25DFDD" w:rsidR="004413F6" w:rsidRPr="00F809AB" w:rsidRDefault="008C03FA" w:rsidP="00F809A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 w:rsidR="00F809AB">
        <w:rPr>
          <w:b/>
        </w:rPr>
        <w:t xml:space="preserve"> A hallgatók házi dolgozatot adnak be november 15-ig. Címe: </w:t>
      </w:r>
      <w:r w:rsidR="00F809AB" w:rsidRPr="00F809AB">
        <w:rPr>
          <w:b/>
          <w:i/>
        </w:rPr>
        <w:t>Az igazságkereső ember tragédiája. Sütő András: Egy lócsiszár virágvasárnapja</w:t>
      </w:r>
      <w:r w:rsidR="00F809AB">
        <w:rPr>
          <w:b/>
          <w:i/>
        </w:rPr>
        <w:t>.</w:t>
      </w:r>
      <w:r w:rsidR="00F809AB">
        <w:rPr>
          <w:b/>
        </w:rPr>
        <w:t xml:space="preserve"> A gyakorlati jegy megszerzésének másik feltétele: sikeres zárthelyi dolgozat írása az utolsó konzultáción.</w:t>
      </w:r>
    </w:p>
    <w:p w14:paraId="16484B50" w14:textId="77777777" w:rsidR="004413F6" w:rsidRPr="00F809AB" w:rsidRDefault="004413F6" w:rsidP="004413F6">
      <w:pPr>
        <w:pStyle w:val="Listaszerbekezds"/>
        <w:ind w:left="426"/>
        <w:rPr>
          <w:i/>
          <w:color w:val="0070C0"/>
        </w:rPr>
      </w:pPr>
    </w:p>
    <w:p w14:paraId="69147703" w14:textId="3CFB7871" w:rsidR="008C03FA" w:rsidRPr="004413F6" w:rsidRDefault="008C03FA" w:rsidP="004413F6">
      <w:pPr>
        <w:pStyle w:val="Listaszerbekezds"/>
        <w:ind w:left="66"/>
        <w:rPr>
          <w:i/>
          <w:color w:val="0070C0"/>
        </w:rPr>
      </w:pPr>
      <w:r w:rsidRPr="004413F6">
        <w:rPr>
          <w:b/>
          <w:bCs/>
          <w:i/>
        </w:rPr>
        <w:t>A félévközi ellenőrzések követelményei:</w:t>
      </w:r>
    </w:p>
    <w:p w14:paraId="409E09FB" w14:textId="7F421E12" w:rsidR="00786B5D" w:rsidRDefault="00A20774" w:rsidP="00A20774">
      <w:pPr>
        <w:contextualSpacing/>
        <w:jc w:val="both"/>
        <w:rPr>
          <w:color w:val="0070C0"/>
        </w:rPr>
      </w:pPr>
      <w:r>
        <w:rPr>
          <w:color w:val="0070C0"/>
        </w:rPr>
        <w:t>A sikeres zárthelyi dolgozat megírásához a konzultáción elhangzottak s a következő tanulmányok ismerete szükséges:</w:t>
      </w:r>
    </w:p>
    <w:p w14:paraId="1B8CAFD4" w14:textId="2175E42C" w:rsidR="00A20774" w:rsidRDefault="00A20774" w:rsidP="00A20774">
      <w:pPr>
        <w:contextualSpacing/>
        <w:jc w:val="both"/>
        <w:rPr>
          <w:color w:val="0070C0"/>
        </w:rPr>
      </w:pPr>
      <w:r>
        <w:rPr>
          <w:color w:val="0070C0"/>
        </w:rPr>
        <w:lastRenderedPageBreak/>
        <w:t xml:space="preserve">A magyar líra az ezredfordulón. </w:t>
      </w:r>
      <w:proofErr w:type="spellStart"/>
      <w:r>
        <w:rPr>
          <w:color w:val="0070C0"/>
        </w:rPr>
        <w:t>In</w:t>
      </w:r>
      <w:proofErr w:type="spellEnd"/>
      <w:r>
        <w:rPr>
          <w:color w:val="0070C0"/>
        </w:rPr>
        <w:t xml:space="preserve">: </w:t>
      </w:r>
      <w:proofErr w:type="spellStart"/>
      <w:r>
        <w:rPr>
          <w:color w:val="0070C0"/>
        </w:rPr>
        <w:t>Görömbei</w:t>
      </w:r>
      <w:proofErr w:type="spellEnd"/>
      <w:r>
        <w:rPr>
          <w:color w:val="0070C0"/>
        </w:rPr>
        <w:t xml:space="preserve"> András: Nagy Gáspár. </w:t>
      </w:r>
      <w:proofErr w:type="spellStart"/>
      <w:r>
        <w:rPr>
          <w:color w:val="0070C0"/>
        </w:rPr>
        <w:t>Kalligram</w:t>
      </w:r>
      <w:proofErr w:type="spellEnd"/>
      <w:r>
        <w:rPr>
          <w:color w:val="0070C0"/>
        </w:rPr>
        <w:t xml:space="preserve"> Könyvkiadó, Pozsony, 2004. 7-19.</w:t>
      </w:r>
    </w:p>
    <w:p w14:paraId="26889260" w14:textId="7CA7BDCD" w:rsidR="00A20774" w:rsidRDefault="00A20774" w:rsidP="00A20774">
      <w:pPr>
        <w:contextualSpacing/>
        <w:jc w:val="both"/>
        <w:rPr>
          <w:color w:val="0070C0"/>
        </w:rPr>
      </w:pPr>
      <w:r>
        <w:rPr>
          <w:color w:val="0070C0"/>
        </w:rPr>
        <w:t xml:space="preserve">Huszonöt nagyon fontos novella. Lord Könyvkiadó, 1997.( </w:t>
      </w:r>
      <w:proofErr w:type="spellStart"/>
      <w:r>
        <w:rPr>
          <w:color w:val="0070C0"/>
        </w:rPr>
        <w:t>V</w:t>
      </w:r>
      <w:r w:rsidR="00DA2DC8">
        <w:rPr>
          <w:color w:val="0070C0"/>
        </w:rPr>
        <w:t>asy</w:t>
      </w:r>
      <w:proofErr w:type="spellEnd"/>
      <w:r w:rsidR="00DA2DC8">
        <w:rPr>
          <w:color w:val="0070C0"/>
        </w:rPr>
        <w:t xml:space="preserve"> Géza elemzése </w:t>
      </w:r>
      <w:proofErr w:type="gramStart"/>
      <w:r w:rsidR="00DA2DC8">
        <w:rPr>
          <w:color w:val="0070C0"/>
        </w:rPr>
        <w:t>A</w:t>
      </w:r>
      <w:proofErr w:type="gramEnd"/>
      <w:r w:rsidR="00DA2DC8">
        <w:rPr>
          <w:color w:val="0070C0"/>
        </w:rPr>
        <w:t xml:space="preserve"> hídon című K</w:t>
      </w:r>
      <w:r>
        <w:rPr>
          <w:color w:val="0070C0"/>
        </w:rPr>
        <w:t>rúdy-novelláról.)</w:t>
      </w:r>
    </w:p>
    <w:p w14:paraId="253E91EF" w14:textId="7DC5C4E4" w:rsidR="00A20774" w:rsidRPr="00A20774" w:rsidRDefault="00A20774" w:rsidP="00A20774">
      <w:pPr>
        <w:contextualSpacing/>
        <w:jc w:val="both"/>
        <w:rPr>
          <w:color w:val="0070C0"/>
        </w:rPr>
      </w:pPr>
      <w:r>
        <w:rPr>
          <w:color w:val="0070C0"/>
        </w:rPr>
        <w:t xml:space="preserve">Arató László: A </w:t>
      </w:r>
      <w:proofErr w:type="gramStart"/>
      <w:r>
        <w:rPr>
          <w:color w:val="0070C0"/>
        </w:rPr>
        <w:t>Biblia</w:t>
      </w:r>
      <w:proofErr w:type="gramEnd"/>
      <w:r>
        <w:rPr>
          <w:color w:val="0070C0"/>
        </w:rPr>
        <w:t xml:space="preserve"> mint kód – Bodor Ádám: Egy rossz kinézé</w:t>
      </w:r>
      <w:r w:rsidR="00954589">
        <w:rPr>
          <w:color w:val="0070C0"/>
        </w:rPr>
        <w:t>sű ember. In: Irodalomtanítás II. Szerk.</w:t>
      </w:r>
      <w:r>
        <w:rPr>
          <w:color w:val="0070C0"/>
        </w:rPr>
        <w:t xml:space="preserve"> Sipos Lajos. </w:t>
      </w:r>
      <w:proofErr w:type="spellStart"/>
      <w:r>
        <w:rPr>
          <w:color w:val="0070C0"/>
        </w:rPr>
        <w:t>Pauz</w:t>
      </w:r>
      <w:proofErr w:type="spellEnd"/>
      <w:r>
        <w:rPr>
          <w:color w:val="0070C0"/>
        </w:rPr>
        <w:t xml:space="preserve"> Kiadó, 1994. 505-514.</w:t>
      </w:r>
    </w:p>
    <w:p w14:paraId="09F1CC10" w14:textId="260B5370" w:rsidR="00786B5D" w:rsidRPr="00A20774" w:rsidRDefault="00786B5D" w:rsidP="00A20774">
      <w:pPr>
        <w:ind w:left="360"/>
        <w:contextualSpacing/>
        <w:jc w:val="both"/>
        <w:rPr>
          <w:b/>
          <w:bCs/>
          <w:color w:val="0070C0"/>
        </w:rPr>
      </w:pPr>
    </w:p>
    <w:p w14:paraId="5CC03A4D" w14:textId="77777777" w:rsidR="00786B5D" w:rsidRDefault="00786B5D" w:rsidP="008C03FA">
      <w:pPr>
        <w:rPr>
          <w:b/>
          <w:bCs/>
        </w:rPr>
      </w:pPr>
    </w:p>
    <w:p w14:paraId="473ED7FB" w14:textId="77777777" w:rsidR="005C51D3" w:rsidRDefault="008C03FA" w:rsidP="005C51D3">
      <w:pPr>
        <w:rPr>
          <w:b/>
          <w:bCs/>
        </w:rPr>
      </w:pPr>
      <w:r w:rsidRPr="00270BEC">
        <w:rPr>
          <w:b/>
          <w:bCs/>
        </w:rPr>
        <w:t>A</w:t>
      </w:r>
      <w:r w:rsidR="00B56D8B">
        <w:rPr>
          <w:b/>
          <w:bCs/>
        </w:rPr>
        <w:t>z</w:t>
      </w:r>
      <w:r w:rsidRPr="00270BEC">
        <w:rPr>
          <w:b/>
          <w:bCs/>
        </w:rPr>
        <w:t xml:space="preserve"> </w:t>
      </w:r>
      <w:r w:rsidR="00B56D8B">
        <w:rPr>
          <w:b/>
          <w:bCs/>
        </w:rPr>
        <w:t>érdem</w:t>
      </w:r>
      <w:r w:rsidR="005C51D3">
        <w:rPr>
          <w:b/>
          <w:bCs/>
        </w:rPr>
        <w:t>jegy kialakításának módja</w:t>
      </w:r>
    </w:p>
    <w:p w14:paraId="28803698" w14:textId="77777777" w:rsidR="008669A7" w:rsidRDefault="005C51D3" w:rsidP="008669A7">
      <w:pPr>
        <w:jc w:val="both"/>
      </w:pPr>
      <w:r w:rsidRPr="009A4485">
        <w:t xml:space="preserve"> </w:t>
      </w:r>
      <w:bookmarkStart w:id="1" w:name="_Hlk486263785"/>
      <w:r w:rsidR="008669A7">
        <w:t xml:space="preserve">Az érdemjegy meghatározására vonatkozó értékelési rend a következő. A gyakorlati jegy kiszámítása a félév során szerzett részjegyek átlaga alapján történik egyszerű kerekítéssel. (5 tizedre végződő átlag esetén a jegyek súlyozása az oktató mérlegelése alapján történik.) Ha a félévi részjegyek közül bármelyik elégtelen, azaz nem javította a hallgató, akkor a gyakorlati jegy is elégtelen. Az elégtelen részjegyek javítására a félév során egyszer van lehetőség. A részjegyek javításának módját és idejét az oktató határozza meg, a hallgatóval egyeztetve. Gyakorlati jeggyel (félévközi jeggyel) záruló számonkérés esetén </w:t>
      </w:r>
      <w:proofErr w:type="spellStart"/>
      <w:r w:rsidR="008669A7">
        <w:t>tantárgyfelvételenként</w:t>
      </w:r>
      <w:proofErr w:type="spellEnd"/>
      <w:r w:rsidR="008669A7">
        <w:t xml:space="preserve"> kétszer kísérelhető meg az eredményes teljesítés.</w:t>
      </w:r>
    </w:p>
    <w:bookmarkEnd w:id="1"/>
    <w:p w14:paraId="59BB3012" w14:textId="77777777" w:rsidR="008669A7" w:rsidRDefault="008669A7" w:rsidP="008669A7">
      <w:pPr>
        <w:jc w:val="both"/>
        <w:rPr>
          <w:i/>
          <w:color w:val="0070C0"/>
        </w:rPr>
      </w:pPr>
    </w:p>
    <w:p w14:paraId="549FCC7D" w14:textId="3BBEAFBC" w:rsidR="00B57588" w:rsidRPr="005C51D3" w:rsidRDefault="00DD31B9" w:rsidP="005C51D3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Dr. Antal Attila</w:t>
      </w:r>
    </w:p>
    <w:sectPr w:rsidR="00B57588" w:rsidRPr="005C5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3E8370F8"/>
    <w:multiLevelType w:val="hybridMultilevel"/>
    <w:tmpl w:val="BB4273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13F6"/>
    <w:rsid w:val="00444C6B"/>
    <w:rsid w:val="004457BD"/>
    <w:rsid w:val="004478D3"/>
    <w:rsid w:val="00467D18"/>
    <w:rsid w:val="00475720"/>
    <w:rsid w:val="0048707C"/>
    <w:rsid w:val="00487802"/>
    <w:rsid w:val="004919B6"/>
    <w:rsid w:val="004A2050"/>
    <w:rsid w:val="004B1AC8"/>
    <w:rsid w:val="004E3F30"/>
    <w:rsid w:val="004E5D78"/>
    <w:rsid w:val="004F76B1"/>
    <w:rsid w:val="005067D6"/>
    <w:rsid w:val="00540E2B"/>
    <w:rsid w:val="005502A0"/>
    <w:rsid w:val="00582941"/>
    <w:rsid w:val="0059491C"/>
    <w:rsid w:val="005C51D3"/>
    <w:rsid w:val="005D1418"/>
    <w:rsid w:val="00600FE4"/>
    <w:rsid w:val="00615DFA"/>
    <w:rsid w:val="00620949"/>
    <w:rsid w:val="00670416"/>
    <w:rsid w:val="006745A3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B4AA2"/>
    <w:rsid w:val="007B5B7E"/>
    <w:rsid w:val="007C23AD"/>
    <w:rsid w:val="00801667"/>
    <w:rsid w:val="008462E7"/>
    <w:rsid w:val="00847EF8"/>
    <w:rsid w:val="008669A7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54589"/>
    <w:rsid w:val="009638AC"/>
    <w:rsid w:val="00972439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20774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2DC8"/>
    <w:rsid w:val="00DA4915"/>
    <w:rsid w:val="00DB5731"/>
    <w:rsid w:val="00DB5AB6"/>
    <w:rsid w:val="00DB5BC6"/>
    <w:rsid w:val="00DC12E9"/>
    <w:rsid w:val="00DC3CBD"/>
    <w:rsid w:val="00DD31B9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07C1"/>
    <w:rsid w:val="00F42BDA"/>
    <w:rsid w:val="00F53842"/>
    <w:rsid w:val="00F70EC3"/>
    <w:rsid w:val="00F809AB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2989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Windows-felhasználó</cp:lastModifiedBy>
  <cp:revision>2</cp:revision>
  <dcterms:created xsi:type="dcterms:W3CDTF">2018-09-26T08:15:00Z</dcterms:created>
  <dcterms:modified xsi:type="dcterms:W3CDTF">2018-09-26T08:15:00Z</dcterms:modified>
</cp:coreProperties>
</file>