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68" w:rsidRDefault="00414C68" w:rsidP="00414C68">
      <w:pPr>
        <w:pStyle w:val="Nincstrkz"/>
        <w:tabs>
          <w:tab w:val="left" w:pos="930"/>
          <w:tab w:val="left" w:pos="2044"/>
          <w:tab w:val="center" w:pos="5233"/>
        </w:tabs>
        <w:rPr>
          <w:rFonts w:ascii="Garamond" w:hAnsi="Garamond"/>
          <w:sz w:val="40"/>
        </w:rPr>
      </w:pPr>
      <w:r w:rsidRPr="00EB7913">
        <w:rPr>
          <w:rFonts w:ascii="Garamond" w:hAnsi="Garamond"/>
          <w:sz w:val="40"/>
        </w:rPr>
        <w:t>NYÍ</w:t>
      </w:r>
      <w:bookmarkStart w:id="0" w:name="_GoBack"/>
      <w:bookmarkEnd w:id="0"/>
      <w:r w:rsidRPr="00EB7913">
        <w:rPr>
          <w:rFonts w:ascii="Garamond" w:hAnsi="Garamond"/>
          <w:sz w:val="40"/>
        </w:rPr>
        <w:t>REGYHÁZI EGYETEM</w:t>
      </w:r>
    </w:p>
    <w:p w:rsidR="00414C68" w:rsidRPr="00EB7913" w:rsidRDefault="00414C68" w:rsidP="00414C6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414C68" w:rsidRDefault="00414C68" w:rsidP="00414C68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414C68" w:rsidRPr="00EB7913" w:rsidRDefault="00414C68" w:rsidP="00414C6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4C68" w:rsidRDefault="00414C68" w:rsidP="00414C6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Fog</w:t>
      </w:r>
      <w:r w:rsidRPr="00EB7913">
        <w:rPr>
          <w:rFonts w:ascii="Times New Roman" w:hAnsi="Times New Roman"/>
          <w:b/>
          <w:sz w:val="28"/>
          <w:szCs w:val="24"/>
        </w:rPr>
        <w:t>lalkoztatási terv</w:t>
      </w:r>
    </w:p>
    <w:p w:rsidR="00414C68" w:rsidRPr="00EB7913" w:rsidRDefault="00414C68" w:rsidP="00414C6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</w:p>
    <w:p w:rsidR="00414C68" w:rsidRPr="00464B4B" w:rsidRDefault="00414C68" w:rsidP="00414C68">
      <w:pPr>
        <w:pStyle w:val="Nincstrkz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Társasági és cégjog </w:t>
      </w:r>
    </w:p>
    <w:p w:rsidR="00414C68" w:rsidRPr="00EB7913" w:rsidRDefault="00414C68" w:rsidP="00414C68">
      <w:pPr>
        <w:pStyle w:val="Nincstrkz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7996"/>
      </w:tblGrid>
      <w:tr w:rsidR="00414C68" w:rsidRPr="00B43311" w:rsidTr="00414C68">
        <w:trPr>
          <w:trHeight w:val="454"/>
        </w:trPr>
        <w:tc>
          <w:tcPr>
            <w:tcW w:w="2460" w:type="dxa"/>
          </w:tcPr>
          <w:p w:rsidR="00414C68" w:rsidRPr="00B43311" w:rsidRDefault="00414C68" w:rsidP="00933BAB">
            <w:pPr>
              <w:pStyle w:val="Nincstrkz"/>
              <w:tabs>
                <w:tab w:val="right" w:pos="22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Tantárgy kódja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996" w:type="dxa"/>
          </w:tcPr>
          <w:p w:rsidR="00414C68" w:rsidRPr="00A64660" w:rsidRDefault="00414C68" w:rsidP="00933BAB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BGZ2250</w:t>
            </w:r>
            <w:r>
              <w:rPr>
                <w:rFonts w:ascii="Garamond" w:hAnsi="Garamond"/>
                <w:sz w:val="40"/>
              </w:rPr>
              <w:t>L</w:t>
            </w:r>
          </w:p>
        </w:tc>
      </w:tr>
      <w:tr w:rsidR="00414C68" w:rsidRPr="00B43311" w:rsidTr="00414C68">
        <w:trPr>
          <w:trHeight w:val="454"/>
        </w:trPr>
        <w:tc>
          <w:tcPr>
            <w:tcW w:w="2460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7996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III.</w:t>
            </w:r>
          </w:p>
        </w:tc>
      </w:tr>
      <w:tr w:rsidR="00414C68" w:rsidRPr="00B43311" w:rsidTr="00414C68">
        <w:trPr>
          <w:trHeight w:val="454"/>
        </w:trPr>
        <w:tc>
          <w:tcPr>
            <w:tcW w:w="2460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7996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3</w:t>
            </w:r>
          </w:p>
        </w:tc>
      </w:tr>
      <w:tr w:rsidR="00414C68" w:rsidRPr="00B43311" w:rsidTr="00414C68">
        <w:trPr>
          <w:trHeight w:val="840"/>
        </w:trPr>
        <w:tc>
          <w:tcPr>
            <w:tcW w:w="2460" w:type="dxa"/>
          </w:tcPr>
          <w:p w:rsidR="00414C68" w:rsidRPr="00B43311" w:rsidRDefault="00414C68" w:rsidP="00933BAB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 xml:space="preserve">Heti </w:t>
            </w:r>
            <w:proofErr w:type="gramStart"/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kontakt óraszám</w:t>
            </w:r>
            <w:proofErr w:type="gramEnd"/>
            <w:r w:rsidRPr="00B4331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előadás+gyakorlat</w:t>
            </w:r>
            <w:proofErr w:type="spellEnd"/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96" w:type="dxa"/>
          </w:tcPr>
          <w:p w:rsidR="00414C68" w:rsidRPr="00A64660" w:rsidRDefault="00414C68" w:rsidP="00933BAB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2+0</w:t>
            </w:r>
          </w:p>
        </w:tc>
      </w:tr>
      <w:tr w:rsidR="00414C68" w:rsidRPr="00B43311" w:rsidTr="00414C68">
        <w:trPr>
          <w:trHeight w:val="454"/>
        </w:trPr>
        <w:tc>
          <w:tcPr>
            <w:tcW w:w="2460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7996" w:type="dxa"/>
          </w:tcPr>
          <w:p w:rsidR="00414C68" w:rsidRPr="00B43311" w:rsidRDefault="00414C68" w:rsidP="00933BAB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kollokvium</w:t>
            </w:r>
          </w:p>
        </w:tc>
      </w:tr>
      <w:tr w:rsidR="00414C68" w:rsidRPr="00B43311" w:rsidTr="00414C68">
        <w:trPr>
          <w:trHeight w:val="454"/>
        </w:trPr>
        <w:tc>
          <w:tcPr>
            <w:tcW w:w="10456" w:type="dxa"/>
            <w:gridSpan w:val="2"/>
          </w:tcPr>
          <w:p w:rsidR="00414C68" w:rsidRPr="00B43311" w:rsidRDefault="00414C68" w:rsidP="00933BAB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A tantárgyi program félévi tartalma</w:t>
            </w:r>
          </w:p>
        </w:tc>
      </w:tr>
    </w:tbl>
    <w:p w:rsidR="00414C68" w:rsidRDefault="00414C68" w:rsidP="002B10E6">
      <w:pPr>
        <w:pStyle w:val="Nincstrkz"/>
        <w:jc w:val="both"/>
        <w:rPr>
          <w:rFonts w:ascii="Garamond" w:hAnsi="Garamond"/>
          <w:sz w:val="40"/>
        </w:rPr>
      </w:pPr>
    </w:p>
    <w:p w:rsidR="002B10E6" w:rsidRDefault="002B10E6" w:rsidP="002B10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B10E6">
        <w:rPr>
          <w:rFonts w:ascii="Times New Roman" w:hAnsi="Times New Roman"/>
          <w:sz w:val="24"/>
          <w:szCs w:val="24"/>
        </w:rPr>
        <w:t>Konzultáció</w:t>
      </w:r>
      <w:proofErr w:type="gramEnd"/>
      <w:r w:rsidRPr="002B10E6">
        <w:rPr>
          <w:rFonts w:ascii="Times New Roman" w:hAnsi="Times New Roman"/>
          <w:sz w:val="24"/>
          <w:szCs w:val="24"/>
        </w:rPr>
        <w:t>:</w:t>
      </w:r>
      <w:r w:rsidRPr="002B10E6">
        <w:rPr>
          <w:rFonts w:ascii="Garamond" w:hAnsi="Garamond"/>
          <w:sz w:val="40"/>
        </w:rPr>
        <w:t xml:space="preserve"> </w:t>
      </w:r>
      <w:r w:rsidRPr="002B10E6">
        <w:rPr>
          <w:rFonts w:ascii="Times New Roman" w:hAnsi="Times New Roman"/>
          <w:sz w:val="24"/>
          <w:szCs w:val="24"/>
        </w:rPr>
        <w:t>A jogi személy fogalmi elemeinek részletes bemutatása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10E6">
        <w:rPr>
          <w:rFonts w:ascii="Times New Roman" w:hAnsi="Times New Roman"/>
          <w:sz w:val="24"/>
          <w:szCs w:val="24"/>
        </w:rPr>
        <w:t>A gazdasági társaságok alapítása, közös kötelező elemek bemutatása.</w:t>
      </w:r>
      <w:r w:rsidRPr="002B10E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2B10E6">
        <w:rPr>
          <w:rFonts w:ascii="Times New Roman" w:hAnsi="Times New Roman"/>
          <w:sz w:val="24"/>
          <w:szCs w:val="24"/>
        </w:rPr>
        <w:t>A társaság tagjaira vonatkozó szabályok, tagok jogai, kisebbségvédelem célja, szabályai</w:t>
      </w:r>
      <w:r w:rsidRPr="002B10E6">
        <w:rPr>
          <w:rFonts w:ascii="Times New Roman" w:hAnsi="Times New Roman"/>
          <w:sz w:val="24"/>
          <w:szCs w:val="24"/>
        </w:rPr>
        <w:t xml:space="preserve">. </w:t>
      </w:r>
      <w:r w:rsidRPr="002B10E6">
        <w:rPr>
          <w:rFonts w:ascii="Times New Roman" w:hAnsi="Times New Roman"/>
          <w:sz w:val="24"/>
          <w:szCs w:val="24"/>
        </w:rPr>
        <w:t>A cégnyilvántartás jelentősége, cégbíróság szerepe a társaságok életében</w:t>
      </w:r>
      <w:r w:rsidRPr="002B10E6">
        <w:rPr>
          <w:rFonts w:ascii="Times New Roman" w:hAnsi="Times New Roman"/>
          <w:sz w:val="24"/>
          <w:szCs w:val="24"/>
        </w:rPr>
        <w:t xml:space="preserve">, </w:t>
      </w:r>
      <w:r w:rsidRPr="002B10E6">
        <w:rPr>
          <w:rFonts w:ascii="Times New Roman" w:hAnsi="Times New Roman"/>
          <w:sz w:val="24"/>
          <w:szCs w:val="24"/>
        </w:rPr>
        <w:t>Az egyes társaságokra vonatkozó s</w:t>
      </w:r>
      <w:r w:rsidRPr="002B10E6">
        <w:rPr>
          <w:rFonts w:ascii="Times New Roman" w:hAnsi="Times New Roman"/>
          <w:sz w:val="24"/>
          <w:szCs w:val="24"/>
        </w:rPr>
        <w:t>zabályok részletes bemutatása</w:t>
      </w:r>
      <w:r w:rsidRPr="002B10E6">
        <w:rPr>
          <w:rFonts w:ascii="Times New Roman" w:hAnsi="Times New Roman"/>
          <w:sz w:val="24"/>
          <w:szCs w:val="24"/>
        </w:rPr>
        <w:t xml:space="preserve"> BT. KKT.</w:t>
      </w:r>
      <w:r w:rsidRPr="002B10E6">
        <w:rPr>
          <w:rFonts w:ascii="Times New Roman" w:hAnsi="Times New Roman"/>
          <w:sz w:val="24"/>
          <w:szCs w:val="24"/>
        </w:rPr>
        <w:t xml:space="preserve"> Kft RT.</w:t>
      </w:r>
    </w:p>
    <w:p w:rsidR="002B10E6" w:rsidRDefault="002B10E6" w:rsidP="002B10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Konzultáció</w:t>
      </w:r>
      <w:proofErr w:type="gramEnd"/>
      <w:r>
        <w:rPr>
          <w:rFonts w:ascii="Times New Roman" w:hAnsi="Times New Roman"/>
          <w:sz w:val="24"/>
          <w:szCs w:val="24"/>
        </w:rPr>
        <w:t>: A társaság megszűnésének esetei: végelszámolás, csődeljárás, felszámolás részletes szabályai</w:t>
      </w:r>
    </w:p>
    <w:p w:rsidR="002B10E6" w:rsidRPr="002B10E6" w:rsidRDefault="002B10E6" w:rsidP="002B10E6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C68" w:rsidRPr="009A4485" w:rsidRDefault="00414C68" w:rsidP="00414C6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14C68" w:rsidRPr="009A4485" w:rsidRDefault="00414C68" w:rsidP="00414C6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414C68" w:rsidRPr="009A4485" w:rsidRDefault="00414C68" w:rsidP="00414C6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14C68" w:rsidRPr="009A4485" w:rsidRDefault="00414C68" w:rsidP="00414C6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414C68" w:rsidRPr="00CD33C8" w:rsidRDefault="00414C68" w:rsidP="00414C68">
      <w:pPr>
        <w:pStyle w:val="Listaszerbekezds"/>
        <w:numPr>
          <w:ilvl w:val="0"/>
          <w:numId w:val="1"/>
        </w:numPr>
        <w:jc w:val="both"/>
      </w:pPr>
      <w:r w:rsidRPr="00AE50B6">
        <w:t xml:space="preserve">vizsga típusa: </w:t>
      </w:r>
      <w:r>
        <w:t>szóbeli vagy írásbeli a hallgató választása szerint</w:t>
      </w:r>
    </w:p>
    <w:p w:rsidR="00414C68" w:rsidRPr="009A4485" w:rsidRDefault="00414C68" w:rsidP="00414C68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>a tananyag elsajátítása MOOC Üzleti ismeretek 7. 8. fejezet</w:t>
      </w:r>
    </w:p>
    <w:p w:rsidR="00414C68" w:rsidRPr="00B96C67" w:rsidRDefault="00414C68" w:rsidP="00414C68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vagy</w:t>
      </w:r>
      <w:r w:rsidRPr="009A4485">
        <w:t xml:space="preserve"> szóbeli. </w:t>
      </w:r>
    </w:p>
    <w:p w:rsidR="00414C68" w:rsidRPr="00ED3D7F" w:rsidRDefault="00414C68" w:rsidP="00414C68">
      <w:pPr>
        <w:rPr>
          <w:b/>
          <w:bCs/>
        </w:rPr>
      </w:pPr>
      <w:r w:rsidRPr="009A4485">
        <w:rPr>
          <w:b/>
          <w:bCs/>
        </w:rPr>
        <w:t>Az</w:t>
      </w:r>
      <w:r>
        <w:rPr>
          <w:b/>
          <w:bCs/>
        </w:rPr>
        <w:t xml:space="preserve"> érdemjegy kialakításának módja: </w:t>
      </w:r>
      <w:r>
        <w:t>A hallgatónak az írásban vagy szóban feltett kérdésekből legalább 60 %-</w:t>
      </w:r>
      <w:proofErr w:type="spellStart"/>
      <w:r>
        <w:t>ot</w:t>
      </w:r>
      <w:proofErr w:type="spellEnd"/>
      <w:r>
        <w:t xml:space="preserve"> kell jól megoldani, hogy a vizsgája sikerüljön.</w:t>
      </w:r>
    </w:p>
    <w:p w:rsidR="00414C68" w:rsidRDefault="00414C68" w:rsidP="00414C68"/>
    <w:p w:rsidR="00414C68" w:rsidRDefault="00414C68" w:rsidP="00414C68"/>
    <w:p w:rsidR="008610EA" w:rsidRDefault="008610EA"/>
    <w:sectPr w:rsidR="008610E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3E1"/>
    <w:multiLevelType w:val="hybridMultilevel"/>
    <w:tmpl w:val="4CBC4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8"/>
    <w:rsid w:val="002B10E6"/>
    <w:rsid w:val="00414C68"/>
    <w:rsid w:val="008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767E"/>
  <w15:chartTrackingRefBased/>
  <w15:docId w15:val="{BC7D230F-0789-46F7-A86A-F97FE51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414C6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4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2021-01-31T14:53:00Z</dcterms:created>
  <dcterms:modified xsi:type="dcterms:W3CDTF">2021-01-31T15:19:00Z</dcterms:modified>
</cp:coreProperties>
</file>