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101C0" w:rsidR="005101C0" w:rsidP="005101C0" w:rsidRDefault="005101C0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Pr="005101C0" w:rsidR="005101C0" w:rsidP="005101C0" w:rsidRDefault="003376CC" w14:paraId="396CFA44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Társasági és cégjog MK2102L</w:t>
      </w:r>
      <w:bookmarkStart w:name="_GoBack" w:id="0"/>
      <w:bookmarkEnd w:id="0"/>
    </w:p>
    <w:p xmlns:wp14="http://schemas.microsoft.com/office/word/2010/wordml" w:rsidRPr="002C5D8C" w:rsidR="005101C0" w:rsidP="005101C0" w:rsidRDefault="005101C0" w14:paraId="73EAACBA" wp14:textId="77777777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xmlns:wp14="http://schemas.microsoft.com/office/word/2010/wordml" w:rsidR="005101C0" w:rsidP="005101C0" w:rsidRDefault="005101C0" w14:paraId="0A37501D" wp14:textId="77777777">
      <w:pPr>
        <w:rPr>
          <w:b/>
          <w:color w:val="FF0000"/>
        </w:rPr>
      </w:pPr>
    </w:p>
    <w:p xmlns:wp14="http://schemas.microsoft.com/office/word/2010/wordml" w:rsidR="005101C0" w:rsidP="005101C0" w:rsidRDefault="005101C0" w14:paraId="3CAAD382" wp14:textId="7777777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xmlns:wp14="http://schemas.microsoft.com/office/word/2010/wordml" w:rsidR="003376CC" w:rsidP="005101C0" w:rsidRDefault="005101C0" w14:paraId="6658A9E8" wp14:textId="77777777">
      <w:pPr>
        <w:pStyle w:val="Listaszerbekezds"/>
        <w:numPr>
          <w:ilvl w:val="0"/>
          <w:numId w:val="2"/>
        </w:numPr>
        <w:jc w:val="both"/>
      </w:pPr>
      <w:proofErr w:type="gramStart"/>
      <w:r>
        <w:t>konzultáció</w:t>
      </w:r>
      <w:proofErr w:type="gramEnd"/>
      <w:r>
        <w:t xml:space="preserve">: A jogi személy fogalmi elemeinek bemutatása, fajtái. Gazdasági szervezetek alapítása, közös kötelező elemek. </w:t>
      </w:r>
    </w:p>
    <w:p xmlns:wp14="http://schemas.microsoft.com/office/word/2010/wordml" w:rsidR="005101C0" w:rsidP="005101C0" w:rsidRDefault="005101C0" w14:paraId="150B77AA" wp14:textId="77777777">
      <w:pPr>
        <w:pStyle w:val="Listaszerbekezds"/>
        <w:numPr>
          <w:ilvl w:val="0"/>
          <w:numId w:val="2"/>
        </w:numPr>
        <w:jc w:val="both"/>
      </w:pPr>
      <w:r>
        <w:t>A társaság tagjaira vonatkozó szabályok, kisebbségvédelem. A taggyűlés, felügyelő bizottság, könyvvizsgáló. Cégbírósági bejegyzés.</w:t>
      </w:r>
    </w:p>
    <w:p xmlns:wp14="http://schemas.microsoft.com/office/word/2010/wordml" w:rsidR="005101C0" w:rsidP="005101C0" w:rsidRDefault="005101C0" w14:paraId="5DAB6C7B" wp14:textId="77777777">
      <w:pPr>
        <w:pStyle w:val="Listaszerbekezds"/>
        <w:jc w:val="both"/>
      </w:pPr>
    </w:p>
    <w:p xmlns:wp14="http://schemas.microsoft.com/office/word/2010/wordml" w:rsidR="005101C0" w:rsidP="005101C0" w:rsidRDefault="005101C0" w14:paraId="45E14C4B" wp14:textId="77777777">
      <w:pPr>
        <w:numPr>
          <w:ilvl w:val="0"/>
          <w:numId w:val="2"/>
        </w:numPr>
        <w:jc w:val="both"/>
      </w:pPr>
      <w:proofErr w:type="gramStart"/>
      <w:r>
        <w:t>konzultáció</w:t>
      </w:r>
      <w:proofErr w:type="gramEnd"/>
      <w:r>
        <w:t xml:space="preserve">: Az egyes társaságokra vonatkozó speciális szabályok bemutatása.(KKT, Bt, Rt. Kft.) Csőd és felszámolási eljárás bemutatása, végelszámolás </w:t>
      </w:r>
    </w:p>
    <w:p xmlns:wp14="http://schemas.microsoft.com/office/word/2010/wordml" w:rsidR="005101C0" w:rsidP="005101C0" w:rsidRDefault="005101C0" w14:paraId="02EB378F" wp14:textId="77777777">
      <w:pPr>
        <w:ind w:left="709" w:hanging="699"/>
        <w:rPr>
          <w:b/>
          <w:bCs/>
        </w:rPr>
      </w:pPr>
    </w:p>
    <w:p xmlns:wp14="http://schemas.microsoft.com/office/word/2010/wordml" w:rsidRPr="009A4485" w:rsidR="005101C0" w:rsidP="005101C0" w:rsidRDefault="005101C0" w14:paraId="08F752FC" wp14:textId="7777777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xmlns:wp14="http://schemas.microsoft.com/office/word/2010/wordml" w:rsidRPr="009A4485" w:rsidR="005101C0" w:rsidP="005101C0" w:rsidRDefault="005101C0" w14:paraId="0ED5A4E7" wp14:textId="77777777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xmlns:wp14="http://schemas.microsoft.com/office/word/2010/wordml" w:rsidRPr="009A4485" w:rsidR="005101C0" w:rsidP="005101C0" w:rsidRDefault="005101C0" w14:paraId="6A05A809" wp14:textId="77777777"/>
    <w:p xmlns:wp14="http://schemas.microsoft.com/office/word/2010/wordml" w:rsidRPr="009A4485" w:rsidR="005101C0" w:rsidP="005101C0" w:rsidRDefault="005101C0" w14:paraId="497BA6A9" wp14:textId="77777777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xmlns:wp14="http://schemas.microsoft.com/office/word/2010/wordml" w:rsidRPr="009A4485" w:rsidR="005101C0" w:rsidP="005101C0" w:rsidRDefault="005101C0" w14:paraId="5A39BBE3" wp14:textId="77777777">
      <w:pPr>
        <w:jc w:val="both"/>
        <w:rPr>
          <w:b/>
        </w:rPr>
      </w:pPr>
    </w:p>
    <w:p xmlns:wp14="http://schemas.microsoft.com/office/word/2010/wordml" w:rsidRPr="009A4485" w:rsidR="005101C0" w:rsidP="005101C0" w:rsidRDefault="005101C0" w14:paraId="580A9D0D" wp14:textId="7777777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xmlns:wp14="http://schemas.microsoft.com/office/word/2010/wordml" w:rsidRPr="00CD33C8" w:rsidR="005101C0" w:rsidP="005101C0" w:rsidRDefault="005101C0" w14:paraId="68154708" wp14:textId="7E847D12">
      <w:pPr>
        <w:pStyle w:val="Listaszerbekezds"/>
        <w:numPr>
          <w:ilvl w:val="0"/>
          <w:numId w:val="1"/>
        </w:numPr>
        <w:jc w:val="both"/>
        <w:rPr/>
      </w:pPr>
      <w:r w:rsidR="005101C0">
        <w:rPr/>
        <w:t>vizsga típusa: szóbeli, vagy írásbeli</w:t>
      </w:r>
      <w:r w:rsidR="18BFDD28">
        <w:rPr/>
        <w:t xml:space="preserve">, előre megadott jogesetek feldolgozása, megoldása </w:t>
      </w:r>
      <w:r w:rsidR="005101C0">
        <w:rPr/>
        <w:t xml:space="preserve"> </w:t>
      </w:r>
    </w:p>
    <w:p xmlns:wp14="http://schemas.microsoft.com/office/word/2010/wordml" w:rsidRPr="009A4485" w:rsidR="005101C0" w:rsidP="005101C0" w:rsidRDefault="005101C0" w14:paraId="41C8F396" wp14:textId="77777777">
      <w:pPr>
        <w:ind w:left="10"/>
        <w:jc w:val="both"/>
      </w:pPr>
    </w:p>
    <w:p xmlns:wp14="http://schemas.microsoft.com/office/word/2010/wordml" w:rsidRPr="008661E7" w:rsidR="005101C0" w:rsidP="005101C0" w:rsidRDefault="005101C0" w14:paraId="3432FABA" wp14:textId="77777777">
      <w:pPr>
        <w:ind w:left="370"/>
        <w:jc w:val="both"/>
        <w:rPr>
          <w:bCs/>
          <w:color w:val="0070C0"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és szóbeli vizsga anyagát a tematikában szereplő témakörök adják.</w:t>
      </w:r>
    </w:p>
    <w:p xmlns:wp14="http://schemas.microsoft.com/office/word/2010/wordml" w:rsidRPr="00B96C67" w:rsidR="005101C0" w:rsidP="005101C0" w:rsidRDefault="005101C0" w14:paraId="72A3D3EC" wp14:textId="77777777">
      <w:pPr>
        <w:ind w:left="360"/>
      </w:pPr>
    </w:p>
    <w:p xmlns:wp14="http://schemas.microsoft.com/office/word/2010/wordml" w:rsidRPr="009A4485" w:rsidR="005101C0" w:rsidP="005101C0" w:rsidRDefault="005101C0" w14:paraId="236E2CEC" wp14:textId="7777777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xmlns:wp14="http://schemas.microsoft.com/office/word/2010/wordml" w:rsidRPr="008661E7" w:rsidR="005101C0" w:rsidP="005101C0" w:rsidRDefault="005101C0" w14:paraId="6E01514A" wp14:textId="500C3214">
      <w:pPr>
        <w:spacing w:after="120"/>
        <w:jc w:val="both"/>
      </w:pPr>
      <w:r w:rsidR="005101C0">
        <w:rPr/>
        <w:t>A hallgatónak a vizsga akkor s</w:t>
      </w:r>
      <w:r w:rsidR="003376CC">
        <w:rPr/>
        <w:t>ikeres, ha a megadott jogesetet</w:t>
      </w:r>
      <w:r w:rsidR="369BB70B">
        <w:rPr/>
        <w:t>eket</w:t>
      </w:r>
      <w:r w:rsidR="003376CC">
        <w:rPr/>
        <w:t xml:space="preserve"> sikeresen egy beadandóban feldolgozza és megoldja.</w:t>
      </w:r>
    </w:p>
    <w:p xmlns:wp14="http://schemas.microsoft.com/office/word/2010/wordml" w:rsidR="005101C0" w:rsidP="005101C0" w:rsidRDefault="005101C0" w14:paraId="0D0B940D" wp14:textId="77777777"/>
    <w:p xmlns:wp14="http://schemas.microsoft.com/office/word/2010/wordml" w:rsidR="005101C0" w:rsidP="005101C0" w:rsidRDefault="005101C0" w14:paraId="0E27B00A" wp14:textId="77777777"/>
    <w:p xmlns:wp14="http://schemas.microsoft.com/office/word/2010/wordml" w:rsidRPr="009A4485" w:rsidR="005101C0" w:rsidP="005101C0" w:rsidRDefault="005101C0" w14:paraId="6FAE56E7" wp14:textId="77777777">
      <w:r>
        <w:t>Dr. Nagy Andrea</w:t>
      </w:r>
    </w:p>
    <w:p xmlns:wp14="http://schemas.microsoft.com/office/word/2010/wordml" w:rsidRPr="009A4485" w:rsidR="005101C0" w:rsidP="005101C0" w:rsidRDefault="005101C0" w14:paraId="60061E4C" wp14:textId="77777777"/>
    <w:p xmlns:wp14="http://schemas.microsoft.com/office/word/2010/wordml" w:rsidRPr="009A4485" w:rsidR="005101C0" w:rsidP="005101C0" w:rsidRDefault="005101C0" w14:paraId="44EAFD9C" wp14:textId="77777777"/>
    <w:p xmlns:wp14="http://schemas.microsoft.com/office/word/2010/wordml" w:rsidRPr="009A4485" w:rsidR="005101C0" w:rsidP="005101C0" w:rsidRDefault="005101C0" w14:paraId="4B94D5A5" wp14:textId="77777777">
      <w:pPr>
        <w:rPr>
          <w:highlight w:val="yellow"/>
        </w:rPr>
      </w:pPr>
    </w:p>
    <w:p xmlns:wp14="http://schemas.microsoft.com/office/word/2010/wordml" w:rsidR="005101C0" w:rsidP="005101C0" w:rsidRDefault="005101C0" w14:paraId="3DEEC669" wp14:textId="77777777"/>
    <w:p xmlns:wp14="http://schemas.microsoft.com/office/word/2010/wordml" w:rsidR="006A1A63" w:rsidRDefault="006A1A63" w14:paraId="3656B9AB" wp14:textId="77777777"/>
    <w:sectPr w:rsidR="006A1A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37C"/>
    <w:multiLevelType w:val="hybridMultilevel"/>
    <w:tmpl w:val="32BE0ACE"/>
    <w:lvl w:ilvl="0" w:tplc="ED9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0"/>
    <w:rsid w:val="003376CC"/>
    <w:rsid w:val="005101C0"/>
    <w:rsid w:val="006A1A63"/>
    <w:rsid w:val="133C7111"/>
    <w:rsid w:val="18BFDD28"/>
    <w:rsid w:val="369BB70B"/>
    <w:rsid w:val="598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4902"/>
  <w15:chartTrackingRefBased/>
  <w15:docId w15:val="{3BBD0ED5-2E53-4975-B664-EA9E5CFAB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5101C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Nye</dc:creator>
  <keywords/>
  <dc:description/>
  <lastModifiedBy>Dr. Nagy Andrea</lastModifiedBy>
  <revision>3</revision>
  <dcterms:created xsi:type="dcterms:W3CDTF">2020-01-31T15:40:00.0000000Z</dcterms:created>
  <dcterms:modified xsi:type="dcterms:W3CDTF">2021-09-24T08:20:08.8934024Z</dcterms:modified>
</coreProperties>
</file>